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EC3F6C">
      <w:pPr>
        <w:keepNext/>
        <w:keepLines/>
        <w:spacing w:before="260" w:after="260" w:line="240" w:lineRule="auto"/>
        <w:jc w:val="center"/>
        <w:outlineLvl w:val="1"/>
        <w:rPr>
          <w:rFonts w:ascii="Times New Roman" w:hAnsi="Times New Roman" w:eastAsia="黑体" w:cs="Times New Roman"/>
          <w:b/>
          <w:sz w:val="32"/>
          <w:szCs w:val="20"/>
          <w14:ligatures w14:val="none"/>
        </w:rPr>
      </w:pPr>
      <w:bookmarkStart w:id="0" w:name="_Toc2091"/>
      <w:r>
        <w:rPr>
          <w:rFonts w:ascii="Times New Roman" w:hAnsi="Times New Roman" w:eastAsia="黑体" w:cs="Times New Roman"/>
          <w:b/>
          <w:sz w:val="32"/>
          <w:szCs w:val="21"/>
          <w14:ligatures w14:val="none"/>
        </w:rPr>
        <w:t>中国</w:t>
      </w:r>
      <w:r>
        <w:rPr>
          <w:rFonts w:hint="eastAsia" w:ascii="Times New Roman" w:hAnsi="Times New Roman" w:eastAsia="黑体" w:cs="Times New Roman"/>
          <w:b/>
          <w:sz w:val="32"/>
          <w:szCs w:val="21"/>
          <w:lang w:val="en-US" w:eastAsia="zh-CN"/>
          <w14:ligatures w14:val="none"/>
        </w:rPr>
        <w:t>金域黄金物资有限公司撬毛台车</w:t>
      </w:r>
      <w:r>
        <w:rPr>
          <w:rFonts w:ascii="Times New Roman" w:hAnsi="Times New Roman" w:eastAsia="黑体" w:cs="Times New Roman"/>
          <w:b/>
          <w:sz w:val="32"/>
          <w:szCs w:val="21"/>
          <w14:ligatures w14:val="none"/>
        </w:rPr>
        <w:t>采购</w:t>
      </w:r>
      <w:r>
        <w:rPr>
          <w:rFonts w:hint="eastAsia" w:ascii="Times New Roman" w:hAnsi="Times New Roman" w:eastAsia="黑体" w:cs="Times New Roman"/>
          <w:b/>
          <w:sz w:val="32"/>
          <w:szCs w:val="21"/>
          <w14:ligatures w14:val="none"/>
        </w:rPr>
        <w:t>公开</w:t>
      </w:r>
      <w:r>
        <w:rPr>
          <w:rFonts w:hint="eastAsia" w:ascii="Times New Roman" w:hAnsi="Times New Roman" w:eastAsia="黑体" w:cs="Times New Roman"/>
          <w:b/>
          <w:sz w:val="32"/>
          <w:szCs w:val="21"/>
          <w:lang w:val="en-US" w:eastAsia="zh-CN"/>
          <w14:ligatures w14:val="none"/>
        </w:rPr>
        <w:t>询比</w:t>
      </w:r>
      <w:r>
        <w:rPr>
          <w:rFonts w:hint="eastAsia" w:ascii="Times New Roman" w:hAnsi="Times New Roman" w:eastAsia="黑体" w:cs="Times New Roman"/>
          <w:b/>
          <w:sz w:val="32"/>
          <w:szCs w:val="21"/>
          <w14:ligatures w14:val="none"/>
        </w:rPr>
        <w:t>公告</w:t>
      </w:r>
    </w:p>
    <w:p w14:paraId="5F49B107">
      <w:pPr>
        <w:keepNext/>
        <w:keepLines/>
        <w:spacing w:before="260" w:after="260" w:line="240" w:lineRule="auto"/>
        <w:jc w:val="both"/>
        <w:outlineLvl w:val="1"/>
        <w:rPr>
          <w:rFonts w:ascii="Times New Roman" w:hAnsi="Times New Roman" w:eastAsia="宋体" w:cs="Times New Roman"/>
          <w:b/>
          <w:sz w:val="32"/>
          <w:szCs w:val="20"/>
          <w14:ligatures w14:val="none"/>
        </w:rPr>
      </w:pPr>
      <w:r>
        <w:rPr>
          <w:rFonts w:ascii="Times New Roman" w:hAnsi="Times New Roman" w:eastAsia="宋体" w:cs="Times New Roman"/>
          <w:b/>
          <w:sz w:val="32"/>
          <w:szCs w:val="20"/>
          <w14:ligatures w14:val="none"/>
        </w:rPr>
        <w:t>一 项目概况与项目内容</w:t>
      </w:r>
      <w:bookmarkEnd w:id="0"/>
    </w:p>
    <w:p w14:paraId="29194C7D">
      <w:pPr>
        <w:adjustRightInd w:val="0"/>
        <w:snapToGrid w:val="0"/>
        <w:spacing w:after="0" w:line="400" w:lineRule="exact"/>
        <w:ind w:firstLine="420" w:firstLineChars="200"/>
        <w:jc w:val="both"/>
        <w:rPr>
          <w:rFonts w:ascii="Times New Roman" w:hAnsi="Times New Roman" w:eastAsia="宋体" w:cs="Times New Roman"/>
          <w:sz w:val="21"/>
          <w:szCs w:val="21"/>
          <w14:ligatures w14:val="none"/>
        </w:rPr>
      </w:pPr>
      <w:r>
        <w:rPr>
          <w:rFonts w:ascii="Times New Roman" w:hAnsi="Times New Roman" w:eastAsia="宋体" w:cs="Times New Roman"/>
          <w:sz w:val="21"/>
          <w:szCs w:val="21"/>
          <w14:ligatures w14:val="none"/>
        </w:rPr>
        <w:t>1、采购人：中国金域黄金物资有限公司</w:t>
      </w:r>
    </w:p>
    <w:p w14:paraId="4A9813F4">
      <w:pPr>
        <w:adjustRightInd w:val="0"/>
        <w:snapToGrid w:val="0"/>
        <w:spacing w:after="0" w:line="400" w:lineRule="exact"/>
        <w:ind w:firstLine="420" w:firstLineChars="200"/>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2</w:t>
      </w:r>
      <w:r>
        <w:rPr>
          <w:rFonts w:ascii="Times New Roman" w:hAnsi="Times New Roman" w:eastAsia="宋体" w:cs="Times New Roman"/>
          <w:sz w:val="21"/>
          <w:szCs w:val="21"/>
          <w14:ligatures w14:val="none"/>
        </w:rPr>
        <w:t>、项目编号：</w:t>
      </w:r>
      <w:r>
        <w:rPr>
          <w:rFonts w:ascii="Times New Roman" w:hAnsi="Times New Roman" w:eastAsia="宋体" w:cs="Times New Roman"/>
          <w:sz w:val="21"/>
          <w:szCs w:val="21"/>
          <w:highlight w:val="none"/>
          <w14:ligatures w14:val="none"/>
        </w:rPr>
        <w:t>CNGZB-</w:t>
      </w:r>
      <w:r>
        <w:rPr>
          <w:rFonts w:hint="eastAsia" w:ascii="Times New Roman" w:hAnsi="Times New Roman" w:eastAsia="宋体" w:cs="Times New Roman"/>
          <w:sz w:val="21"/>
          <w:szCs w:val="21"/>
          <w:highlight w:val="none"/>
          <w14:ligatures w14:val="none"/>
        </w:rPr>
        <w:t>ZGJY2026-QMTC003</w:t>
      </w:r>
    </w:p>
    <w:p w14:paraId="4742487D">
      <w:pPr>
        <w:adjustRightInd w:val="0"/>
        <w:snapToGrid w:val="0"/>
        <w:spacing w:after="0" w:line="400" w:lineRule="exact"/>
        <w:ind w:firstLine="420" w:firstLineChars="200"/>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3</w:t>
      </w:r>
      <w:r>
        <w:rPr>
          <w:rFonts w:ascii="Times New Roman" w:hAnsi="Times New Roman" w:eastAsia="宋体" w:cs="Times New Roman"/>
          <w:sz w:val="21"/>
          <w:szCs w:val="21"/>
          <w14:ligatures w14:val="none"/>
        </w:rPr>
        <w:t>、项目名称：中国金域黄金物资有限公司</w:t>
      </w:r>
      <w:r>
        <w:rPr>
          <w:rFonts w:hint="eastAsia" w:ascii="Times New Roman" w:hAnsi="Times New Roman" w:eastAsia="宋体" w:cs="Times New Roman"/>
          <w:sz w:val="21"/>
          <w:szCs w:val="21"/>
          <w:lang w:val="en-US" w:eastAsia="zh-CN"/>
          <w14:ligatures w14:val="none"/>
        </w:rPr>
        <w:t>矿用小型撬毛台车</w:t>
      </w:r>
      <w:r>
        <w:rPr>
          <w:rFonts w:ascii="Times New Roman" w:hAnsi="Times New Roman" w:eastAsia="宋体" w:cs="Times New Roman"/>
          <w:sz w:val="21"/>
          <w:szCs w:val="21"/>
          <w14:ligatures w14:val="none"/>
        </w:rPr>
        <w:t>采购</w:t>
      </w:r>
    </w:p>
    <w:p w14:paraId="54E3BCE0">
      <w:pPr>
        <w:adjustRightInd w:val="0"/>
        <w:snapToGrid w:val="0"/>
        <w:spacing w:after="0" w:line="400" w:lineRule="exact"/>
        <w:ind w:firstLine="420" w:firstLineChars="200"/>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4</w:t>
      </w:r>
      <w:r>
        <w:rPr>
          <w:rFonts w:ascii="Times New Roman" w:hAnsi="Times New Roman" w:eastAsia="宋体" w:cs="Times New Roman"/>
          <w:sz w:val="21"/>
          <w:szCs w:val="21"/>
          <w14:ligatures w14:val="none"/>
        </w:rPr>
        <w:t xml:space="preserve">、采购内容: </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2207"/>
        <w:gridCol w:w="745"/>
        <w:gridCol w:w="4736"/>
      </w:tblGrid>
      <w:tr w14:paraId="2AADD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 w:type="dxa"/>
          </w:tcPr>
          <w:p w14:paraId="3FD1B292">
            <w:pPr>
              <w:adjustRightInd w:val="0"/>
              <w:snapToGrid w:val="0"/>
              <w:spacing w:after="0" w:line="360" w:lineRule="auto"/>
              <w:jc w:val="both"/>
              <w:rPr>
                <w:rFonts w:hint="eastAsia"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序号</w:t>
            </w:r>
          </w:p>
        </w:tc>
        <w:tc>
          <w:tcPr>
            <w:tcW w:w="2400" w:type="dxa"/>
          </w:tcPr>
          <w:p w14:paraId="6ABC52AB">
            <w:pPr>
              <w:adjustRightInd w:val="0"/>
              <w:snapToGrid w:val="0"/>
              <w:spacing w:after="0" w:line="360" w:lineRule="auto"/>
              <w:jc w:val="both"/>
              <w:rPr>
                <w:rFonts w:hint="eastAsia"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名称</w:t>
            </w:r>
          </w:p>
        </w:tc>
        <w:tc>
          <w:tcPr>
            <w:tcW w:w="780" w:type="dxa"/>
          </w:tcPr>
          <w:p w14:paraId="55BC5CD6">
            <w:pPr>
              <w:adjustRightInd w:val="0"/>
              <w:snapToGrid w:val="0"/>
              <w:spacing w:after="0" w:line="360" w:lineRule="auto"/>
              <w:jc w:val="both"/>
              <w:rPr>
                <w:rFonts w:hint="eastAsia"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数量</w:t>
            </w:r>
          </w:p>
        </w:tc>
        <w:tc>
          <w:tcPr>
            <w:tcW w:w="4958" w:type="dxa"/>
          </w:tcPr>
          <w:p w14:paraId="36425B1B">
            <w:pPr>
              <w:adjustRightInd w:val="0"/>
              <w:snapToGrid w:val="0"/>
              <w:spacing w:after="0" w:line="360" w:lineRule="auto"/>
              <w:jc w:val="both"/>
              <w:rPr>
                <w:rFonts w:hint="eastAsia" w:ascii="Times New Roman" w:hAnsi="Times New Roman" w:eastAsia="宋体" w:cs="Times New Roman"/>
                <w:sz w:val="21"/>
                <w:szCs w:val="21"/>
                <w:lang w:eastAsia="zh-CN"/>
                <w14:ligatures w14:val="none"/>
              </w:rPr>
            </w:pPr>
            <w:r>
              <w:rPr>
                <w:rFonts w:hint="eastAsia" w:ascii="Times New Roman" w:hAnsi="Times New Roman" w:eastAsia="宋体" w:cs="Times New Roman"/>
                <w:sz w:val="21"/>
                <w:szCs w:val="21"/>
                <w:lang w:val="en-US" w:eastAsia="zh-CN"/>
                <w14:ligatures w14:val="none"/>
              </w:rPr>
              <w:t>技术性能要求</w:t>
            </w:r>
          </w:p>
        </w:tc>
      </w:tr>
      <w:tr w14:paraId="5B017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 w:type="dxa"/>
            <w:vAlign w:val="center"/>
          </w:tcPr>
          <w:p w14:paraId="6AACC2B9">
            <w:pPr>
              <w:adjustRightInd w:val="0"/>
              <w:snapToGrid w:val="0"/>
              <w:spacing w:after="0" w:line="360" w:lineRule="auto"/>
              <w:jc w:val="center"/>
              <w:rPr>
                <w:rFonts w:hint="eastAsia"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1</w:t>
            </w:r>
          </w:p>
        </w:tc>
        <w:tc>
          <w:tcPr>
            <w:tcW w:w="2400" w:type="dxa"/>
            <w:vAlign w:val="center"/>
          </w:tcPr>
          <w:p w14:paraId="00B7130B">
            <w:pPr>
              <w:adjustRightInd w:val="0"/>
              <w:snapToGrid w:val="0"/>
              <w:spacing w:after="0" w:line="360" w:lineRule="auto"/>
              <w:jc w:val="center"/>
              <w:rPr>
                <w:rFonts w:hint="default" w:ascii="Times New Roman" w:hAnsi="Times New Roman" w:eastAsia="宋体" w:cs="Times New Roman"/>
                <w:sz w:val="21"/>
                <w:szCs w:val="21"/>
                <w:lang w:val="en-US" w:eastAsia="zh-CN"/>
                <w14:ligatures w14:val="none"/>
              </w:rPr>
            </w:pPr>
            <w:r>
              <w:rPr>
                <w:rFonts w:ascii="Times New Roman" w:hAnsi="Times New Roman" w:eastAsia="宋体" w:cs="Times New Roman"/>
                <w:sz w:val="21"/>
                <w:szCs w:val="21"/>
                <w14:ligatures w14:val="none"/>
              </w:rPr>
              <w:t>矿用</w:t>
            </w:r>
            <w:r>
              <w:rPr>
                <w:rFonts w:hint="eastAsia" w:ascii="Times New Roman" w:hAnsi="Times New Roman" w:eastAsia="宋体" w:cs="Times New Roman"/>
                <w:sz w:val="21"/>
                <w:szCs w:val="21"/>
                <w:lang w:val="en-US" w:eastAsia="zh-CN"/>
                <w14:ligatures w14:val="none"/>
              </w:rPr>
              <w:t>小型撬毛台车</w:t>
            </w:r>
          </w:p>
        </w:tc>
        <w:tc>
          <w:tcPr>
            <w:tcW w:w="780" w:type="dxa"/>
            <w:vAlign w:val="center"/>
          </w:tcPr>
          <w:p w14:paraId="0A624CB0">
            <w:pPr>
              <w:adjustRightInd w:val="0"/>
              <w:snapToGrid w:val="0"/>
              <w:spacing w:after="0" w:line="360" w:lineRule="auto"/>
              <w:jc w:val="center"/>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1</w:t>
            </w:r>
            <w:r>
              <w:rPr>
                <w:rFonts w:hint="eastAsia" w:ascii="Times New Roman" w:hAnsi="Times New Roman" w:eastAsia="宋体" w:cs="Times New Roman"/>
                <w:sz w:val="21"/>
                <w:szCs w:val="21"/>
                <w:lang w:val="en-US" w:eastAsia="zh-CN"/>
                <w14:ligatures w14:val="none"/>
              </w:rPr>
              <w:t>0</w:t>
            </w:r>
            <w:r>
              <w:rPr>
                <w:rFonts w:hint="eastAsia" w:ascii="Times New Roman" w:hAnsi="Times New Roman" w:eastAsia="宋体" w:cs="Times New Roman"/>
                <w:sz w:val="21"/>
                <w:szCs w:val="21"/>
                <w14:ligatures w14:val="none"/>
              </w:rPr>
              <w:t>台</w:t>
            </w:r>
          </w:p>
        </w:tc>
        <w:tc>
          <w:tcPr>
            <w:tcW w:w="4958" w:type="dxa"/>
          </w:tcPr>
          <w:p w14:paraId="29904B32">
            <w:pPr>
              <w:adjustRightInd w:val="0"/>
              <w:snapToGrid w:val="0"/>
              <w:spacing w:after="0" w:line="360" w:lineRule="auto"/>
              <w:jc w:val="left"/>
              <w:rPr>
                <w:rFonts w:hint="eastAsia" w:ascii="Times New Roman" w:hAnsi="Times New Roman" w:eastAsia="宋体" w:cs="Times New Roman"/>
                <w:sz w:val="21"/>
                <w:szCs w:val="21"/>
                <w:lang w:val="en-US" w:eastAsia="zh-CN"/>
                <w14:ligatures w14:val="none"/>
              </w:rPr>
            </w:pPr>
            <w:r>
              <w:rPr>
                <w:rFonts w:hint="eastAsia" w:ascii="Times New Roman" w:hAnsi="Times New Roman" w:eastAsia="宋体" w:cs="Times New Roman"/>
                <w:sz w:val="21"/>
                <w:szCs w:val="21"/>
                <w:lang w:val="en-US" w:eastAsia="zh-CN"/>
                <w14:ligatures w14:val="none"/>
              </w:rPr>
              <w:t>1、适用巷道断面工作断面2.0m×2.2m--3.0m×3.0m；</w:t>
            </w:r>
          </w:p>
          <w:p w14:paraId="11770C01">
            <w:pPr>
              <w:adjustRightInd w:val="0"/>
              <w:snapToGrid w:val="0"/>
              <w:spacing w:after="0" w:line="360" w:lineRule="auto"/>
              <w:jc w:val="left"/>
              <w:rPr>
                <w:rFonts w:ascii="Times New Roman" w:hAnsi="Times New Roman" w:eastAsia="宋体" w:cs="Times New Roman"/>
                <w:sz w:val="21"/>
                <w:szCs w:val="21"/>
                <w:lang w:val="en-US" w:eastAsia="zh-CN"/>
                <w14:ligatures w14:val="none"/>
              </w:rPr>
            </w:pPr>
            <w:r>
              <w:rPr>
                <w:rFonts w:hint="eastAsia" w:ascii="Times New Roman" w:hAnsi="Times New Roman" w:eastAsia="宋体" w:cs="Times New Roman"/>
                <w:sz w:val="21"/>
                <w:szCs w:val="21"/>
                <w:lang w:val="en-US" w:eastAsia="zh-CN"/>
                <w14:ligatures w14:val="none"/>
              </w:rPr>
              <w:t>2、发动机、液压油泵、多路阀、阀组等主要配置采用国内先进品牌。</w:t>
            </w:r>
          </w:p>
          <w:p w14:paraId="4096AFA0">
            <w:pPr>
              <w:adjustRightInd w:val="0"/>
              <w:snapToGrid w:val="0"/>
              <w:spacing w:after="0" w:line="360" w:lineRule="auto"/>
              <w:jc w:val="left"/>
              <w:rPr>
                <w:rFonts w:ascii="Times New Roman" w:hAnsi="Times New Roman" w:eastAsia="宋体" w:cs="Times New Roman"/>
                <w:sz w:val="21"/>
                <w:szCs w:val="21"/>
                <w:lang w:val="en-US" w:eastAsia="zh-CN"/>
                <w14:ligatures w14:val="none"/>
              </w:rPr>
            </w:pPr>
            <w:r>
              <w:rPr>
                <w:rFonts w:hint="eastAsia" w:ascii="Times New Roman" w:hAnsi="Times New Roman" w:eastAsia="宋体" w:cs="Times New Roman"/>
                <w:sz w:val="21"/>
                <w:szCs w:val="21"/>
                <w:lang w:val="en-US" w:eastAsia="zh-CN"/>
                <w14:ligatures w14:val="none"/>
              </w:rPr>
              <w:t>3、整体结构件：要求材质Q345钢板或者强度高于Q345钢板制作，驾驶室要求有安全棚，</w:t>
            </w:r>
            <w:r>
              <w:rPr>
                <w:rFonts w:ascii="Times New Roman" w:hAnsi="Times New Roman" w:eastAsia="宋体" w:cs="Times New Roman"/>
                <w:sz w:val="21"/>
                <w:szCs w:val="21"/>
                <w:lang w:val="en-US" w:eastAsia="zh-CN"/>
                <w14:ligatures w14:val="none"/>
              </w:rPr>
              <w:t>机架整体退火消除内应力，具有强度、刚性好，变形小，寿命长</w:t>
            </w:r>
            <w:r>
              <w:rPr>
                <w:rFonts w:hint="eastAsia" w:ascii="Times New Roman" w:hAnsi="Times New Roman" w:eastAsia="宋体" w:cs="Times New Roman"/>
                <w:sz w:val="21"/>
                <w:szCs w:val="21"/>
                <w:lang w:val="en-US" w:eastAsia="zh-CN"/>
                <w14:ligatures w14:val="none"/>
              </w:rPr>
              <w:t>。</w:t>
            </w:r>
          </w:p>
          <w:p w14:paraId="42B0311F">
            <w:pPr>
              <w:adjustRightInd w:val="0"/>
              <w:snapToGrid w:val="0"/>
              <w:spacing w:after="0" w:line="360" w:lineRule="auto"/>
              <w:jc w:val="left"/>
              <w:rPr>
                <w:rFonts w:ascii="Times New Roman" w:hAnsi="Times New Roman" w:eastAsia="宋体" w:cs="Times New Roman"/>
                <w:sz w:val="21"/>
                <w:szCs w:val="21"/>
                <w:lang w:val="en-US" w:eastAsia="zh-CN"/>
                <w14:ligatures w14:val="none"/>
              </w:rPr>
            </w:pPr>
            <w:r>
              <w:rPr>
                <w:rFonts w:hint="eastAsia" w:ascii="Times New Roman" w:hAnsi="Times New Roman" w:eastAsia="宋体" w:cs="Times New Roman"/>
                <w:sz w:val="21"/>
                <w:szCs w:val="21"/>
                <w:lang w:val="en-US" w:eastAsia="zh-CN"/>
                <w14:ligatures w14:val="none"/>
              </w:rPr>
              <w:t>4、要求撬毛台车内燃机驱动行走工作、360°旋转滑移底盘。</w:t>
            </w:r>
          </w:p>
          <w:p w14:paraId="5E68159D">
            <w:pPr>
              <w:adjustRightInd w:val="0"/>
              <w:snapToGrid w:val="0"/>
              <w:spacing w:after="0" w:line="360" w:lineRule="auto"/>
              <w:jc w:val="left"/>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lang w:val="en-US" w:eastAsia="zh-CN"/>
                <w14:ligatures w14:val="none"/>
              </w:rPr>
              <w:t>5、投标人提供详细的配置方案，也可以提出合理化建议，即对招标设备提出更为经济合理的方案，并且使买方满意。</w:t>
            </w:r>
          </w:p>
        </w:tc>
      </w:tr>
    </w:tbl>
    <w:p w14:paraId="619712BB">
      <w:pPr>
        <w:adjustRightInd w:val="0"/>
        <w:snapToGrid w:val="0"/>
        <w:spacing w:after="0" w:line="360" w:lineRule="auto"/>
        <w:ind w:firstLine="1680" w:firstLineChars="800"/>
        <w:jc w:val="both"/>
        <w:rPr>
          <w:rFonts w:ascii="Times New Roman" w:hAnsi="Times New Roman" w:eastAsia="宋体" w:cs="Times New Roman"/>
          <w:sz w:val="21"/>
          <w:szCs w:val="21"/>
          <w14:ligatures w14:val="none"/>
        </w:rPr>
      </w:pPr>
    </w:p>
    <w:p w14:paraId="7BB66905">
      <w:pPr>
        <w:adjustRightInd w:val="0"/>
        <w:snapToGrid w:val="0"/>
        <w:spacing w:after="0" w:line="360" w:lineRule="auto"/>
        <w:ind w:firstLine="420" w:firstLineChars="0"/>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本项目设置最高响应报价</w:t>
      </w:r>
      <w:r>
        <w:rPr>
          <w:rFonts w:hint="eastAsia" w:ascii="Times New Roman" w:hAnsi="Times New Roman" w:eastAsia="宋体" w:cs="Times New Roman"/>
          <w:sz w:val="21"/>
          <w:szCs w:val="21"/>
          <w:lang w:val="en-US" w:eastAsia="zh-CN"/>
          <w14:ligatures w14:val="none"/>
        </w:rPr>
        <w:t>198</w:t>
      </w:r>
      <w:r>
        <w:rPr>
          <w:rFonts w:ascii="Times New Roman" w:hAnsi="Times New Roman" w:eastAsia="宋体" w:cs="Times New Roman"/>
          <w:sz w:val="21"/>
          <w:szCs w:val="21"/>
          <w14:ligatures w14:val="none"/>
        </w:rPr>
        <w:t>万元，供应商的响应总价不得高于最高响应报价，否则视为无效。</w:t>
      </w:r>
    </w:p>
    <w:p w14:paraId="1FE7E3E6">
      <w:pPr>
        <w:adjustRightInd w:val="0"/>
        <w:snapToGrid w:val="0"/>
        <w:spacing w:after="0" w:line="400" w:lineRule="exact"/>
        <w:ind w:firstLine="420" w:firstLineChars="200"/>
        <w:jc w:val="both"/>
        <w:rPr>
          <w:rFonts w:ascii="Times New Roman" w:hAnsi="Times New Roman" w:eastAsia="宋体" w:cs="Times New Roman"/>
          <w:sz w:val="21"/>
          <w:szCs w:val="21"/>
          <w14:ligatures w14:val="none"/>
        </w:rPr>
      </w:pPr>
      <w:r>
        <w:rPr>
          <w:rFonts w:ascii="Times New Roman" w:hAnsi="Times New Roman" w:eastAsia="宋体" w:cs="Times New Roman"/>
          <w:sz w:val="21"/>
          <w:szCs w:val="21"/>
          <w14:ligatures w14:val="none"/>
        </w:rPr>
        <w:t>6、</w:t>
      </w:r>
      <w:r>
        <w:rPr>
          <w:rFonts w:ascii="Times New Roman" w:hAnsi="Times New Roman" w:eastAsia="宋体" w:cs="Times New Roman"/>
          <w:sz w:val="21"/>
          <w:szCs w:val="22"/>
          <w14:ligatures w14:val="none"/>
        </w:rPr>
        <w:t>交货期</w:t>
      </w:r>
      <w:r>
        <w:rPr>
          <w:rFonts w:ascii="Times New Roman" w:hAnsi="Times New Roman" w:eastAsia="宋体" w:cs="Times New Roman"/>
          <w:sz w:val="21"/>
          <w:szCs w:val="21"/>
          <w14:ligatures w14:val="none"/>
        </w:rPr>
        <w:t>：</w:t>
      </w:r>
      <w:r>
        <w:rPr>
          <w:rFonts w:ascii="Times New Roman" w:hAnsi="Times New Roman" w:eastAsia="宋体" w:cs="Times New Roman"/>
          <w:sz w:val="21"/>
          <w:szCs w:val="22"/>
          <w14:ligatures w14:val="none"/>
        </w:rPr>
        <w:t>卖方承诺最短交货期</w:t>
      </w:r>
      <w:r>
        <w:rPr>
          <w:rFonts w:ascii="Times New Roman" w:hAnsi="Times New Roman" w:eastAsia="宋体" w:cs="Times New Roman"/>
          <w:sz w:val="21"/>
          <w:szCs w:val="21"/>
          <w14:ligatures w14:val="none"/>
        </w:rPr>
        <w:t>。</w:t>
      </w:r>
    </w:p>
    <w:p w14:paraId="1E1EA46E">
      <w:pPr>
        <w:adjustRightInd w:val="0"/>
        <w:snapToGrid w:val="0"/>
        <w:spacing w:after="0" w:line="400" w:lineRule="exact"/>
        <w:ind w:firstLine="420" w:firstLineChars="200"/>
        <w:jc w:val="both"/>
        <w:rPr>
          <w:rFonts w:ascii="Times New Roman" w:hAnsi="Times New Roman" w:eastAsia="宋体" w:cs="Times New Roman"/>
          <w:sz w:val="21"/>
          <w:szCs w:val="21"/>
          <w14:ligatures w14:val="none"/>
        </w:rPr>
      </w:pPr>
      <w:r>
        <w:rPr>
          <w:rFonts w:ascii="Times New Roman" w:hAnsi="Times New Roman" w:eastAsia="宋体" w:cs="Times New Roman"/>
          <w:sz w:val="21"/>
          <w:szCs w:val="21"/>
          <w14:ligatures w14:val="none"/>
        </w:rPr>
        <w:t>7、</w:t>
      </w:r>
      <w:r>
        <w:rPr>
          <w:rFonts w:ascii="Times New Roman" w:hAnsi="Times New Roman" w:eastAsia="宋体" w:cs="Times New Roman"/>
          <w:sz w:val="21"/>
          <w:szCs w:val="22"/>
          <w14:ligatures w14:val="none"/>
        </w:rPr>
        <w:t>交货地点</w:t>
      </w:r>
      <w:r>
        <w:rPr>
          <w:rFonts w:ascii="Times New Roman" w:hAnsi="Times New Roman" w:eastAsia="宋体" w:cs="Times New Roman"/>
          <w:sz w:val="21"/>
          <w:szCs w:val="21"/>
          <w14:ligatures w14:val="none"/>
        </w:rPr>
        <w:t>：</w:t>
      </w:r>
      <w:r>
        <w:rPr>
          <w:rFonts w:hint="eastAsia" w:ascii="Times New Roman" w:hAnsi="Times New Roman" w:eastAsia="宋体" w:cs="Times New Roman"/>
          <w:sz w:val="21"/>
          <w:szCs w:val="22"/>
          <w:lang w:val="en-US" w:eastAsia="zh-CN"/>
          <w14:ligatures w14:val="none"/>
        </w:rPr>
        <w:t>嵩县金牛</w:t>
      </w:r>
      <w:r>
        <w:rPr>
          <w:rFonts w:hint="eastAsia" w:ascii="Times New Roman" w:hAnsi="Times New Roman" w:eastAsia="宋体" w:cs="Times New Roman"/>
          <w:sz w:val="21"/>
          <w:szCs w:val="22"/>
          <w14:ligatures w14:val="none"/>
        </w:rPr>
        <w:t>有限责任公司项目现场</w:t>
      </w:r>
      <w:r>
        <w:rPr>
          <w:rFonts w:ascii="Times New Roman" w:hAnsi="Times New Roman" w:eastAsia="宋体" w:cs="Times New Roman"/>
          <w:sz w:val="21"/>
          <w:szCs w:val="22"/>
          <w14:ligatures w14:val="none"/>
        </w:rPr>
        <w:t>。</w:t>
      </w:r>
    </w:p>
    <w:p w14:paraId="1896DA71">
      <w:pPr>
        <w:adjustRightInd w:val="0"/>
        <w:snapToGrid w:val="0"/>
        <w:spacing w:after="0" w:line="400" w:lineRule="exact"/>
        <w:ind w:firstLine="420" w:firstLineChars="200"/>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8</w:t>
      </w:r>
      <w:r>
        <w:rPr>
          <w:rFonts w:ascii="Times New Roman" w:hAnsi="Times New Roman" w:eastAsia="宋体" w:cs="Times New Roman"/>
          <w:sz w:val="21"/>
          <w:szCs w:val="21"/>
          <w14:ligatures w14:val="none"/>
        </w:rPr>
        <w:t>、供应商资格条件：</w:t>
      </w:r>
    </w:p>
    <w:p w14:paraId="6E46E9A7">
      <w:pPr>
        <w:adjustRightInd w:val="0"/>
        <w:snapToGrid w:val="0"/>
        <w:spacing w:after="0" w:line="400" w:lineRule="exact"/>
        <w:ind w:firstLine="420" w:firstLineChars="200"/>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8</w:t>
      </w:r>
      <w:r>
        <w:rPr>
          <w:rFonts w:ascii="Times New Roman" w:hAnsi="Times New Roman" w:eastAsia="宋体" w:cs="Times New Roman"/>
          <w:sz w:val="21"/>
          <w:szCs w:val="21"/>
          <w14:ligatures w14:val="none"/>
        </w:rPr>
        <w:t>.1资质要求:</w:t>
      </w:r>
    </w:p>
    <w:p w14:paraId="317EAC3F">
      <w:pPr>
        <w:spacing w:after="0" w:line="400" w:lineRule="exact"/>
        <w:ind w:firstLine="420" w:firstLineChars="200"/>
        <w:jc w:val="both"/>
        <w:rPr>
          <w:rFonts w:ascii="Times New Roman" w:hAnsi="Times New Roman" w:eastAsia="宋体" w:cs="Times New Roman"/>
          <w:sz w:val="21"/>
          <w:szCs w:val="22"/>
          <w14:ligatures w14:val="none"/>
        </w:rPr>
      </w:pPr>
      <w:r>
        <w:rPr>
          <w:rFonts w:ascii="Times New Roman" w:hAnsi="Times New Roman" w:eastAsia="宋体" w:cs="Times New Roman"/>
          <w:sz w:val="21"/>
          <w:szCs w:val="21"/>
          <w:u w:val="single"/>
          <w14:ligatures w14:val="none"/>
        </w:rPr>
        <w:t>（1）须具有在中华人民共和国境内注册的具有独立法人资格的有效营业执照，且在有效期内。</w:t>
      </w:r>
    </w:p>
    <w:p w14:paraId="63A2BB09">
      <w:pPr>
        <w:adjustRightInd w:val="0"/>
        <w:snapToGrid w:val="0"/>
        <w:spacing w:after="0" w:line="400" w:lineRule="exact"/>
        <w:ind w:firstLine="420" w:firstLineChars="200"/>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8</w:t>
      </w:r>
      <w:r>
        <w:rPr>
          <w:rFonts w:ascii="Times New Roman" w:hAnsi="Times New Roman" w:eastAsia="宋体" w:cs="Times New Roman"/>
          <w:sz w:val="21"/>
          <w:szCs w:val="21"/>
          <w14:ligatures w14:val="none"/>
        </w:rPr>
        <w:t>.2业绩要求：</w:t>
      </w:r>
    </w:p>
    <w:p w14:paraId="74EE336A">
      <w:pPr>
        <w:spacing w:after="0" w:line="400" w:lineRule="exact"/>
        <w:ind w:firstLine="420" w:firstLineChars="200"/>
        <w:jc w:val="both"/>
        <w:rPr>
          <w:rFonts w:ascii="Times New Roman" w:hAnsi="Times New Roman" w:eastAsia="宋体" w:cs="Times New Roman"/>
          <w:sz w:val="21"/>
          <w:szCs w:val="22"/>
          <w14:ligatures w14:val="none"/>
        </w:rPr>
      </w:pPr>
      <w:r>
        <w:rPr>
          <w:rFonts w:ascii="Times New Roman" w:hAnsi="Times New Roman" w:eastAsia="宋体" w:cs="Times New Roman"/>
          <w:sz w:val="21"/>
          <w:szCs w:val="21"/>
          <w:u w:val="single"/>
          <w14:ligatures w14:val="none"/>
        </w:rPr>
        <w:t>近三年(从</w:t>
      </w:r>
      <w:r>
        <w:rPr>
          <w:rFonts w:hint="eastAsia" w:ascii="Times New Roman" w:hAnsi="Times New Roman" w:eastAsia="宋体" w:cs="Times New Roman"/>
          <w:sz w:val="21"/>
          <w:szCs w:val="21"/>
          <w:u w:val="single"/>
          <w:lang w:val="en-US" w:eastAsia="zh-CN"/>
          <w14:ligatures w14:val="none"/>
        </w:rPr>
        <w:t>询比</w:t>
      </w:r>
      <w:r>
        <w:rPr>
          <w:rFonts w:ascii="Times New Roman" w:hAnsi="Times New Roman" w:eastAsia="宋体" w:cs="Times New Roman"/>
          <w:sz w:val="21"/>
          <w:szCs w:val="21"/>
          <w:u w:val="single"/>
          <w14:ligatures w14:val="none"/>
        </w:rPr>
        <w:t>公告发布之日起倒算，以</w:t>
      </w:r>
      <w:r>
        <w:rPr>
          <w:rFonts w:hint="eastAsia" w:ascii="Times New Roman" w:hAnsi="Times New Roman" w:eastAsia="宋体" w:cs="Times New Roman"/>
          <w:sz w:val="21"/>
          <w:szCs w:val="21"/>
          <w:u w:val="single"/>
          <w14:ligatures w14:val="none"/>
        </w:rPr>
        <w:t>业绩合同</w:t>
      </w:r>
      <w:r>
        <w:rPr>
          <w:rFonts w:ascii="Times New Roman" w:hAnsi="Times New Roman" w:eastAsia="宋体" w:cs="Times New Roman"/>
          <w:sz w:val="21"/>
          <w:szCs w:val="21"/>
          <w:u w:val="single"/>
          <w14:ligatures w14:val="none"/>
        </w:rPr>
        <w:t>签发时间为准)完成过1个类似项目。</w:t>
      </w:r>
    </w:p>
    <w:p w14:paraId="71375FF7">
      <w:pPr>
        <w:adjustRightInd w:val="0"/>
        <w:snapToGrid w:val="0"/>
        <w:spacing w:after="0" w:line="400" w:lineRule="exact"/>
        <w:ind w:firstLine="420" w:firstLineChars="200"/>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8</w:t>
      </w:r>
      <w:r>
        <w:rPr>
          <w:rFonts w:ascii="Times New Roman" w:hAnsi="Times New Roman" w:eastAsia="宋体" w:cs="Times New Roman"/>
          <w:sz w:val="21"/>
          <w:szCs w:val="21"/>
          <w14:ligatures w14:val="none"/>
        </w:rPr>
        <w:t>.4财务要求：</w:t>
      </w:r>
      <w:r>
        <w:rPr>
          <w:rFonts w:ascii="Times New Roman" w:hAnsi="Times New Roman" w:eastAsia="宋体" w:cs="Times New Roman"/>
          <w:sz w:val="21"/>
          <w:szCs w:val="21"/>
          <w:u w:val="single"/>
          <w14:ligatures w14:val="none"/>
        </w:rPr>
        <w:t>提供近三年(202</w:t>
      </w:r>
      <w:r>
        <w:rPr>
          <w:rFonts w:hint="eastAsia" w:ascii="Times New Roman" w:hAnsi="Times New Roman" w:eastAsia="宋体" w:cs="Times New Roman"/>
          <w:sz w:val="21"/>
          <w:szCs w:val="21"/>
          <w:u w:val="single"/>
          <w14:ligatures w14:val="none"/>
        </w:rPr>
        <w:t>2</w:t>
      </w:r>
      <w:r>
        <w:rPr>
          <w:rFonts w:ascii="Times New Roman" w:hAnsi="Times New Roman" w:eastAsia="宋体" w:cs="Times New Roman"/>
          <w:sz w:val="21"/>
          <w:szCs w:val="21"/>
          <w:u w:val="single"/>
          <w14:ligatures w14:val="none"/>
        </w:rPr>
        <w:t>年、202</w:t>
      </w:r>
      <w:r>
        <w:rPr>
          <w:rFonts w:hint="eastAsia" w:ascii="Times New Roman" w:hAnsi="Times New Roman" w:eastAsia="宋体" w:cs="Times New Roman"/>
          <w:sz w:val="21"/>
          <w:szCs w:val="21"/>
          <w:u w:val="single"/>
          <w14:ligatures w14:val="none"/>
        </w:rPr>
        <w:t>3</w:t>
      </w:r>
      <w:r>
        <w:rPr>
          <w:rFonts w:ascii="Times New Roman" w:hAnsi="Times New Roman" w:eastAsia="宋体" w:cs="Times New Roman"/>
          <w:sz w:val="21"/>
          <w:szCs w:val="21"/>
          <w:u w:val="single"/>
          <w14:ligatures w14:val="none"/>
        </w:rPr>
        <w:t>年、202</w:t>
      </w:r>
      <w:r>
        <w:rPr>
          <w:rFonts w:hint="eastAsia" w:ascii="Times New Roman" w:hAnsi="Times New Roman" w:eastAsia="宋体" w:cs="Times New Roman"/>
          <w:sz w:val="21"/>
          <w:szCs w:val="21"/>
          <w:u w:val="single"/>
          <w14:ligatures w14:val="none"/>
        </w:rPr>
        <w:t>4</w:t>
      </w:r>
      <w:r>
        <w:rPr>
          <w:rFonts w:ascii="Times New Roman" w:hAnsi="Times New Roman" w:eastAsia="宋体" w:cs="Times New Roman"/>
          <w:sz w:val="21"/>
          <w:szCs w:val="21"/>
          <w:u w:val="single"/>
          <w14:ligatures w14:val="none"/>
        </w:rPr>
        <w:t>年)财务状况表。</w:t>
      </w:r>
    </w:p>
    <w:p w14:paraId="74698DAC">
      <w:pPr>
        <w:adjustRightInd w:val="0"/>
        <w:snapToGrid w:val="0"/>
        <w:spacing w:after="0" w:line="400" w:lineRule="exact"/>
        <w:ind w:firstLine="420" w:firstLineChars="200"/>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8</w:t>
      </w:r>
      <w:r>
        <w:rPr>
          <w:rFonts w:ascii="Times New Roman" w:hAnsi="Times New Roman" w:eastAsia="宋体" w:cs="Times New Roman"/>
          <w:sz w:val="21"/>
          <w:szCs w:val="21"/>
          <w14:ligatures w14:val="none"/>
        </w:rPr>
        <w:t>.5信誉要求：</w:t>
      </w:r>
    </w:p>
    <w:p w14:paraId="106D04EF">
      <w:pPr>
        <w:spacing w:after="0" w:line="400" w:lineRule="exact"/>
        <w:ind w:firstLine="420" w:firstLineChars="200"/>
        <w:jc w:val="both"/>
        <w:rPr>
          <w:rFonts w:ascii="Times New Roman" w:hAnsi="Times New Roman" w:eastAsia="宋体" w:cs="Times New Roman"/>
          <w:sz w:val="21"/>
          <w:szCs w:val="21"/>
          <w:u w:val="single"/>
          <w14:ligatures w14:val="none"/>
        </w:rPr>
      </w:pPr>
      <w:r>
        <w:rPr>
          <w:rFonts w:ascii="Times New Roman" w:hAnsi="Times New Roman" w:eastAsia="宋体" w:cs="Times New Roman"/>
          <w:sz w:val="21"/>
          <w:szCs w:val="21"/>
          <w:u w:val="single"/>
          <w14:ligatures w14:val="none"/>
        </w:rPr>
        <w:t>（1）未处于被责令停业、财产被接管、破产状态。</w:t>
      </w:r>
    </w:p>
    <w:p w14:paraId="41630BA2">
      <w:pPr>
        <w:spacing w:after="0" w:line="400" w:lineRule="exact"/>
        <w:ind w:firstLine="420" w:firstLineChars="200"/>
        <w:jc w:val="both"/>
        <w:rPr>
          <w:rFonts w:ascii="Times New Roman" w:hAnsi="Times New Roman" w:eastAsia="宋体" w:cs="Times New Roman"/>
          <w:sz w:val="21"/>
          <w:szCs w:val="21"/>
          <w:u w:val="single"/>
          <w14:ligatures w14:val="none"/>
        </w:rPr>
      </w:pPr>
      <w:r>
        <w:rPr>
          <w:rFonts w:ascii="Times New Roman" w:hAnsi="Times New Roman" w:eastAsia="宋体" w:cs="Times New Roman"/>
          <w:sz w:val="21"/>
          <w:szCs w:val="21"/>
          <w:u w:val="single"/>
          <w14:ligatures w14:val="none"/>
        </w:rPr>
        <w:t>（2）最近三年内未发生重大工程质量问题。</w:t>
      </w:r>
    </w:p>
    <w:p w14:paraId="0FC21248">
      <w:pPr>
        <w:spacing w:after="0" w:line="400" w:lineRule="exact"/>
        <w:ind w:firstLine="420" w:firstLineChars="200"/>
        <w:jc w:val="both"/>
        <w:rPr>
          <w:rFonts w:ascii="Times New Roman" w:hAnsi="Times New Roman" w:eastAsia="宋体" w:cs="Times New Roman"/>
          <w:sz w:val="21"/>
          <w:szCs w:val="21"/>
          <w:u w:val="single"/>
          <w14:ligatures w14:val="none"/>
        </w:rPr>
      </w:pPr>
      <w:r>
        <w:rPr>
          <w:rFonts w:ascii="Times New Roman" w:hAnsi="Times New Roman" w:eastAsia="宋体" w:cs="Times New Roman"/>
          <w:sz w:val="21"/>
          <w:szCs w:val="21"/>
          <w:u w:val="single"/>
          <w14:ligatures w14:val="none"/>
        </w:rPr>
        <w:t>（3）未被列入中国黄金集团公司“黑名单”且处于制裁期。</w:t>
      </w:r>
    </w:p>
    <w:p w14:paraId="23441220">
      <w:pPr>
        <w:spacing w:after="0" w:line="400" w:lineRule="exact"/>
        <w:ind w:firstLine="420" w:firstLineChars="200"/>
        <w:jc w:val="both"/>
        <w:rPr>
          <w:rFonts w:ascii="Times New Roman" w:hAnsi="Times New Roman" w:eastAsia="宋体" w:cs="Times New Roman"/>
          <w:sz w:val="21"/>
          <w:szCs w:val="21"/>
          <w:u w:val="single"/>
          <w14:ligatures w14:val="none"/>
        </w:rPr>
      </w:pPr>
      <w:r>
        <w:rPr>
          <w:rFonts w:ascii="Times New Roman" w:hAnsi="Times New Roman" w:eastAsia="宋体" w:cs="Times New Roman"/>
          <w:sz w:val="21"/>
          <w:szCs w:val="21"/>
          <w:u w:val="single"/>
          <w14:ligatures w14:val="none"/>
        </w:rPr>
        <w:t>（4）未被市场监督管理部门在国家企业信用信息公示系统中列入严重违法失信企业名单。</w:t>
      </w:r>
    </w:p>
    <w:p w14:paraId="0578116C">
      <w:pPr>
        <w:spacing w:after="0" w:line="400" w:lineRule="exact"/>
        <w:ind w:firstLine="420" w:firstLineChars="200"/>
        <w:jc w:val="both"/>
        <w:rPr>
          <w:rFonts w:ascii="Times New Roman" w:hAnsi="Times New Roman" w:eastAsia="宋体" w:cs="Times New Roman"/>
          <w:sz w:val="21"/>
          <w:szCs w:val="22"/>
          <w14:ligatures w14:val="none"/>
        </w:rPr>
      </w:pPr>
      <w:r>
        <w:rPr>
          <w:rFonts w:ascii="Times New Roman" w:hAnsi="Times New Roman" w:eastAsia="宋体" w:cs="Times New Roman"/>
          <w:sz w:val="21"/>
          <w:szCs w:val="21"/>
          <w:u w:val="single"/>
          <w14:ligatures w14:val="none"/>
        </w:rPr>
        <w:t>（5）未被最高人民法院在“信用中国”网站(www.creditchina.gov.cn)中列入失信被执行人名单。</w:t>
      </w:r>
    </w:p>
    <w:p w14:paraId="6A410DC2">
      <w:pPr>
        <w:adjustRightInd w:val="0"/>
        <w:snapToGrid w:val="0"/>
        <w:spacing w:after="0" w:line="400" w:lineRule="exact"/>
        <w:ind w:firstLine="420" w:firstLineChars="200"/>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8</w:t>
      </w:r>
      <w:r>
        <w:rPr>
          <w:rFonts w:ascii="Times New Roman" w:hAnsi="Times New Roman" w:eastAsia="宋体" w:cs="Times New Roman"/>
          <w:sz w:val="21"/>
          <w:szCs w:val="21"/>
          <w14:ligatures w14:val="none"/>
        </w:rPr>
        <w:t>.6本次采购</w:t>
      </w:r>
      <w:r>
        <w:rPr>
          <w:rFonts w:ascii="Times New Roman" w:hAnsi="Times New Roman" w:eastAsia="宋体" w:cs="Times New Roman"/>
          <w:sz w:val="21"/>
          <w:szCs w:val="21"/>
          <w:u w:val="single"/>
          <w14:ligatures w14:val="none"/>
        </w:rPr>
        <w:t>不接受</w:t>
      </w:r>
      <w:r>
        <w:rPr>
          <w:rFonts w:ascii="Times New Roman" w:hAnsi="Times New Roman" w:eastAsia="宋体" w:cs="Times New Roman"/>
          <w:sz w:val="21"/>
          <w:szCs w:val="21"/>
          <w14:ligatures w14:val="none"/>
        </w:rPr>
        <w:t>联合体报价。</w:t>
      </w:r>
    </w:p>
    <w:p w14:paraId="5CB9CE26">
      <w:pPr>
        <w:adjustRightInd w:val="0"/>
        <w:snapToGrid w:val="0"/>
        <w:spacing w:after="0" w:line="400" w:lineRule="exact"/>
        <w:ind w:firstLine="420" w:firstLineChars="200"/>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8</w:t>
      </w:r>
      <w:r>
        <w:rPr>
          <w:rFonts w:ascii="Times New Roman" w:hAnsi="Times New Roman" w:eastAsia="宋体" w:cs="Times New Roman"/>
          <w:sz w:val="21"/>
          <w:szCs w:val="21"/>
          <w14:ligatures w14:val="none"/>
        </w:rPr>
        <w:t>.7本次采购</w:t>
      </w:r>
      <w:r>
        <w:rPr>
          <w:rFonts w:hint="eastAsia" w:ascii="Times New Roman" w:hAnsi="Times New Roman" w:eastAsia="宋体" w:cs="Times New Roman"/>
          <w:sz w:val="21"/>
          <w:szCs w:val="21"/>
          <w:u w:val="single"/>
          <w14:ligatures w14:val="none"/>
        </w:rPr>
        <w:t>接受生产厂家，不接受经销商，不接受代理商的报价。</w:t>
      </w:r>
    </w:p>
    <w:p w14:paraId="5F267F9D">
      <w:pPr>
        <w:adjustRightInd w:val="0"/>
        <w:snapToGrid w:val="0"/>
        <w:spacing w:after="0" w:line="400" w:lineRule="exact"/>
        <w:ind w:firstLine="420" w:firstLineChars="200"/>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8</w:t>
      </w:r>
      <w:r>
        <w:rPr>
          <w:rFonts w:ascii="Times New Roman" w:hAnsi="Times New Roman" w:eastAsia="宋体" w:cs="Times New Roman"/>
          <w:sz w:val="21"/>
          <w:szCs w:val="21"/>
          <w14:ligatures w14:val="none"/>
        </w:rPr>
        <w:t>.8满足法律、行政法规规定的其他要求。</w:t>
      </w:r>
    </w:p>
    <w:p w14:paraId="62FA94E2">
      <w:pPr>
        <w:adjustRightInd w:val="0"/>
        <w:snapToGrid w:val="0"/>
        <w:spacing w:after="0" w:line="400" w:lineRule="exact"/>
        <w:ind w:firstLine="420" w:firstLineChars="200"/>
        <w:jc w:val="both"/>
        <w:rPr>
          <w:rFonts w:ascii="Times New Roman" w:hAnsi="Times New Roman" w:eastAsia="宋体" w:cs="Times New Roman"/>
          <w:sz w:val="21"/>
          <w:szCs w:val="21"/>
          <w14:ligatures w14:val="none"/>
        </w:rPr>
      </w:pPr>
      <w:r>
        <w:rPr>
          <w:rFonts w:ascii="Times New Roman" w:hAnsi="Times New Roman" w:eastAsia="宋体" w:cs="Times New Roman"/>
          <w:sz w:val="21"/>
          <w:szCs w:val="21"/>
          <w14:ligatures w14:val="none"/>
        </w:rPr>
        <w:t>资格审查方式：资格后审（由评审小组在评审时进行审查）。</w:t>
      </w:r>
    </w:p>
    <w:p w14:paraId="422E7CB1">
      <w:pPr>
        <w:spacing w:after="120" w:line="400" w:lineRule="exact"/>
        <w:ind w:firstLine="422" w:firstLineChars="200"/>
        <w:jc w:val="both"/>
        <w:rPr>
          <w:rFonts w:ascii="Times New Roman" w:hAnsi="Times New Roman" w:eastAsia="宋体" w:cs="Times New Roman"/>
          <w:b/>
          <w:bCs/>
          <w:sz w:val="21"/>
          <w:szCs w:val="21"/>
          <w14:ligatures w14:val="none"/>
        </w:rPr>
      </w:pPr>
      <w:r>
        <w:rPr>
          <w:rFonts w:ascii="Times New Roman" w:hAnsi="Times New Roman" w:eastAsia="宋体" w:cs="Times New Roman"/>
          <w:b/>
          <w:bCs/>
          <w:sz w:val="21"/>
          <w:szCs w:val="21"/>
          <w14:ligatures w14:val="none"/>
        </w:rPr>
        <w:t>请务必将所有与资格审查有关的资料在首页目录中注明页码。</w:t>
      </w:r>
    </w:p>
    <w:p w14:paraId="0C725CEF">
      <w:pPr>
        <w:keepNext/>
        <w:keepLines/>
        <w:spacing w:before="260" w:after="260" w:line="240" w:lineRule="auto"/>
        <w:jc w:val="both"/>
        <w:outlineLvl w:val="1"/>
        <w:rPr>
          <w:rFonts w:ascii="Times New Roman" w:hAnsi="Times New Roman" w:eastAsia="宋体" w:cs="Times New Roman"/>
          <w:b/>
          <w:sz w:val="32"/>
          <w:szCs w:val="20"/>
          <w14:ligatures w14:val="none"/>
        </w:rPr>
      </w:pPr>
      <w:bookmarkStart w:id="1" w:name="_Toc27278"/>
      <w:r>
        <w:rPr>
          <w:rFonts w:ascii="Times New Roman" w:hAnsi="Times New Roman" w:eastAsia="宋体" w:cs="Times New Roman"/>
          <w:b/>
          <w:sz w:val="32"/>
          <w:szCs w:val="20"/>
          <w14:ligatures w14:val="none"/>
        </w:rPr>
        <w:t xml:space="preserve">二 </w:t>
      </w:r>
      <w:r>
        <w:rPr>
          <w:rFonts w:hint="eastAsia" w:ascii="Times New Roman" w:hAnsi="Times New Roman" w:eastAsia="宋体" w:cs="Times New Roman"/>
          <w:b/>
          <w:sz w:val="32"/>
          <w:szCs w:val="20"/>
          <w:lang w:val="en-US" w:eastAsia="zh-CN"/>
          <w14:ligatures w14:val="none"/>
        </w:rPr>
        <w:t>询比</w:t>
      </w:r>
      <w:r>
        <w:rPr>
          <w:rFonts w:ascii="Times New Roman" w:hAnsi="Times New Roman" w:eastAsia="宋体" w:cs="Times New Roman"/>
          <w:b/>
          <w:sz w:val="32"/>
          <w:szCs w:val="20"/>
          <w14:ligatures w14:val="none"/>
        </w:rPr>
        <w:t>文件的获取</w:t>
      </w:r>
      <w:bookmarkEnd w:id="1"/>
    </w:p>
    <w:p w14:paraId="6B04654B">
      <w:pPr>
        <w:spacing w:after="0" w:line="400" w:lineRule="exact"/>
        <w:ind w:firstLine="411" w:firstLineChars="196"/>
        <w:jc w:val="both"/>
      </w:pPr>
      <w:bookmarkStart w:id="2" w:name="_Toc24847"/>
      <w:r>
        <w:rPr>
          <w:rFonts w:hint="eastAsia" w:ascii="Times New Roman" w:hAnsi="Times New Roman" w:eastAsia="宋体" w:cs="Times New Roman"/>
          <w:bCs/>
          <w:sz w:val="21"/>
          <w:szCs w:val="21"/>
          <w14:ligatures w14:val="none"/>
        </w:rPr>
        <w:t>1、</w:t>
      </w:r>
      <w:r>
        <w:rPr>
          <w:rFonts w:hint="eastAsia" w:ascii="Times New Roman" w:hAnsi="Times New Roman" w:eastAsia="宋体" w:cs="Times New Roman"/>
          <w:bCs/>
          <w:sz w:val="21"/>
          <w:szCs w:val="21"/>
          <w:lang w:val="en-US" w:eastAsia="zh-CN"/>
          <w14:ligatures w14:val="none"/>
        </w:rPr>
        <w:t>询比</w:t>
      </w:r>
      <w:r>
        <w:rPr>
          <w:rFonts w:hint="eastAsia" w:ascii="Times New Roman" w:hAnsi="Times New Roman" w:eastAsia="宋体" w:cs="Times New Roman"/>
          <w:bCs/>
          <w:sz w:val="21"/>
          <w:szCs w:val="21"/>
          <w14:ligatures w14:val="none"/>
        </w:rPr>
        <w:t>公告同时在中国招标投标公共服务平台（http：//www.cebpubservice.com）、中国黄金集团有限公司电子招标商务平台（jzcg.chinagoldgroup.com）、中国金域黄金物资有限公司官网（https://zgjy.chinagoldgroup.com）上发布。请勿轻信其他组织、个人或媒介提供的信息，以免造成损失。</w:t>
      </w:r>
    </w:p>
    <w:p w14:paraId="1A63ED01">
      <w:pPr>
        <w:spacing w:after="0" w:line="400" w:lineRule="exact"/>
        <w:ind w:firstLine="411" w:firstLineChars="196"/>
        <w:jc w:val="both"/>
        <w:rPr>
          <w:rFonts w:ascii="Times New Roman" w:hAnsi="Times New Roman" w:eastAsia="宋体" w:cs="Times New Roman"/>
          <w:bCs/>
          <w:sz w:val="21"/>
          <w:szCs w:val="21"/>
          <w14:ligatures w14:val="none"/>
        </w:rPr>
      </w:pPr>
      <w:r>
        <w:rPr>
          <w:rFonts w:ascii="Times New Roman" w:hAnsi="Times New Roman" w:eastAsia="宋体" w:cs="Times New Roman"/>
          <w:bCs/>
          <w:sz w:val="21"/>
          <w:szCs w:val="21"/>
          <w14:ligatures w14:val="none"/>
        </w:rPr>
        <w:t>报名方式：凡有意参加</w:t>
      </w:r>
      <w:r>
        <w:rPr>
          <w:rFonts w:hint="eastAsia" w:ascii="Times New Roman" w:hAnsi="Times New Roman" w:eastAsia="宋体" w:cs="Times New Roman"/>
          <w:bCs/>
          <w:sz w:val="21"/>
          <w:szCs w:val="21"/>
          <w14:ligatures w14:val="none"/>
        </w:rPr>
        <w:t>供应商</w:t>
      </w:r>
      <w:r>
        <w:rPr>
          <w:rFonts w:ascii="Times New Roman" w:hAnsi="Times New Roman" w:eastAsia="宋体" w:cs="Times New Roman"/>
          <w:bCs/>
          <w:sz w:val="21"/>
          <w:szCs w:val="21"/>
          <w14:ligatures w14:val="none"/>
        </w:rPr>
        <w:t>，请于</w:t>
      </w:r>
      <w:permStart w:id="0" w:edGrp="everyone"/>
      <w:r>
        <w:rPr>
          <w:rFonts w:ascii="Times New Roman" w:hAnsi="Times New Roman" w:eastAsia="宋体" w:cs="Times New Roman"/>
          <w:bCs/>
          <w:sz w:val="21"/>
          <w:szCs w:val="21"/>
          <w:highlight w:val="none"/>
          <w:u w:val="single"/>
          <w14:ligatures w14:val="none"/>
        </w:rPr>
        <w:t>202</w:t>
      </w:r>
      <w:r>
        <w:rPr>
          <w:rFonts w:hint="eastAsia" w:ascii="Times New Roman" w:hAnsi="Times New Roman" w:eastAsia="宋体" w:cs="Times New Roman"/>
          <w:bCs/>
          <w:sz w:val="21"/>
          <w:szCs w:val="21"/>
          <w:highlight w:val="none"/>
          <w:u w:val="single"/>
          <w14:ligatures w14:val="none"/>
        </w:rPr>
        <w:t>6</w:t>
      </w:r>
      <w:r>
        <w:rPr>
          <w:rFonts w:ascii="Times New Roman" w:hAnsi="Times New Roman" w:eastAsia="宋体" w:cs="Times New Roman"/>
          <w:bCs/>
          <w:sz w:val="21"/>
          <w:szCs w:val="21"/>
          <w:highlight w:val="none"/>
          <w:u w:val="single"/>
          <w14:ligatures w14:val="none"/>
        </w:rPr>
        <w:t>年</w:t>
      </w:r>
      <w:r>
        <w:rPr>
          <w:rFonts w:hint="eastAsia" w:ascii="Times New Roman" w:hAnsi="Times New Roman" w:eastAsia="宋体" w:cs="Times New Roman"/>
          <w:bCs/>
          <w:sz w:val="21"/>
          <w:szCs w:val="21"/>
          <w:highlight w:val="none"/>
          <w:u w:val="single"/>
          <w14:ligatures w14:val="none"/>
        </w:rPr>
        <w:t>2</w:t>
      </w:r>
      <w:r>
        <w:rPr>
          <w:rFonts w:ascii="Times New Roman" w:hAnsi="Times New Roman" w:eastAsia="宋体" w:cs="Times New Roman"/>
          <w:bCs/>
          <w:sz w:val="21"/>
          <w:szCs w:val="21"/>
          <w:highlight w:val="none"/>
          <w:u w:val="single"/>
          <w14:ligatures w14:val="none"/>
        </w:rPr>
        <w:t>月</w:t>
      </w:r>
      <w:r>
        <w:rPr>
          <w:rFonts w:hint="eastAsia" w:ascii="Times New Roman" w:hAnsi="Times New Roman" w:eastAsia="宋体" w:cs="Times New Roman"/>
          <w:bCs/>
          <w:sz w:val="21"/>
          <w:szCs w:val="21"/>
          <w:highlight w:val="none"/>
          <w:u w:val="single"/>
          <w14:ligatures w14:val="none"/>
        </w:rPr>
        <w:t>2</w:t>
      </w:r>
      <w:r>
        <w:rPr>
          <w:rFonts w:hint="eastAsia" w:ascii="Times New Roman" w:hAnsi="Times New Roman" w:eastAsia="宋体" w:cs="Times New Roman"/>
          <w:bCs/>
          <w:sz w:val="21"/>
          <w:szCs w:val="21"/>
          <w:highlight w:val="none"/>
          <w:u w:val="single"/>
          <w:lang w:val="en-US" w:eastAsia="zh-CN"/>
          <w14:ligatures w14:val="none"/>
        </w:rPr>
        <w:t>8</w:t>
      </w:r>
      <w:r>
        <w:rPr>
          <w:rFonts w:ascii="Times New Roman" w:hAnsi="Times New Roman" w:eastAsia="宋体" w:cs="Times New Roman"/>
          <w:bCs/>
          <w:sz w:val="21"/>
          <w:szCs w:val="21"/>
          <w:highlight w:val="none"/>
          <w:u w:val="single"/>
          <w14:ligatures w14:val="none"/>
        </w:rPr>
        <w:t>日下午1</w:t>
      </w:r>
      <w:r>
        <w:rPr>
          <w:rFonts w:hint="eastAsia" w:ascii="Times New Roman" w:hAnsi="Times New Roman" w:eastAsia="宋体" w:cs="Times New Roman"/>
          <w:bCs/>
          <w:sz w:val="21"/>
          <w:szCs w:val="21"/>
          <w:highlight w:val="none"/>
          <w:u w:val="single"/>
          <w:lang w:val="en-US" w:eastAsia="zh-CN"/>
          <w14:ligatures w14:val="none"/>
        </w:rPr>
        <w:t>5</w:t>
      </w:r>
      <w:r>
        <w:rPr>
          <w:rFonts w:ascii="Times New Roman" w:hAnsi="Times New Roman" w:eastAsia="宋体" w:cs="Times New Roman"/>
          <w:bCs/>
          <w:sz w:val="21"/>
          <w:szCs w:val="21"/>
          <w:highlight w:val="none"/>
          <w:u w:val="single"/>
          <w14:ligatures w14:val="none"/>
        </w:rPr>
        <w:t>：00时前</w:t>
      </w:r>
      <w:permEnd w:id="0"/>
      <w:r>
        <w:rPr>
          <w:rFonts w:ascii="Times New Roman" w:hAnsi="Times New Roman" w:eastAsia="宋体" w:cs="Times New Roman"/>
          <w:bCs/>
          <w:sz w:val="21"/>
          <w:szCs w:val="21"/>
          <w14:ligatures w14:val="none"/>
        </w:rPr>
        <w:t>（北京时间）进行注册报名。</w:t>
      </w:r>
    </w:p>
    <w:p w14:paraId="06881157">
      <w:pPr>
        <w:spacing w:after="0" w:line="400" w:lineRule="exact"/>
        <w:ind w:firstLine="411" w:firstLineChars="196"/>
        <w:jc w:val="both"/>
        <w:rPr>
          <w:rFonts w:ascii="Times New Roman" w:hAnsi="Times New Roman" w:eastAsia="宋体" w:cs="Times New Roman"/>
          <w:bCs/>
          <w:sz w:val="21"/>
          <w:szCs w:val="21"/>
          <w14:ligatures w14:val="none"/>
        </w:rPr>
      </w:pPr>
      <w:r>
        <w:rPr>
          <w:rFonts w:ascii="Times New Roman" w:hAnsi="Times New Roman" w:eastAsia="宋体" w:cs="Times New Roman"/>
          <w:bCs/>
          <w:sz w:val="21"/>
          <w:szCs w:val="21"/>
          <w14:ligatures w14:val="none"/>
        </w:rPr>
        <w:t>已注册的供应商登陆中国黄金电子招标商务平台（https</w:t>
      </w:r>
      <w:r>
        <w:rPr>
          <w:rFonts w:hint="eastAsia" w:ascii="Times New Roman" w:hAnsi="Times New Roman" w:eastAsia="宋体" w:cs="Times New Roman"/>
          <w:bCs/>
          <w:sz w:val="21"/>
          <w:szCs w:val="21"/>
          <w:lang w:val="en-US" w:eastAsia="zh-CN"/>
          <w14:ligatures w14:val="none"/>
        </w:rPr>
        <w:t>:</w:t>
      </w:r>
      <w:r>
        <w:rPr>
          <w:rFonts w:ascii="Times New Roman" w:hAnsi="Times New Roman" w:eastAsia="宋体" w:cs="Times New Roman"/>
          <w:bCs/>
          <w:sz w:val="21"/>
          <w:szCs w:val="21"/>
          <w14:ligatures w14:val="none"/>
        </w:rPr>
        <w:t>//jzcg.chinagoldgroup.com/）进行报名。</w:t>
      </w:r>
    </w:p>
    <w:p w14:paraId="2D0DDF25">
      <w:pPr>
        <w:spacing w:after="0" w:line="400" w:lineRule="exact"/>
        <w:ind w:firstLine="411" w:firstLineChars="196"/>
        <w:jc w:val="both"/>
        <w:rPr>
          <w:rFonts w:ascii="Times New Roman" w:hAnsi="Times New Roman" w:eastAsia="宋体" w:cs="Times New Roman"/>
          <w:bCs/>
          <w:sz w:val="21"/>
          <w:szCs w:val="21"/>
          <w14:ligatures w14:val="none"/>
        </w:rPr>
      </w:pPr>
      <w:r>
        <w:rPr>
          <w:rFonts w:ascii="Times New Roman" w:hAnsi="Times New Roman" w:eastAsia="宋体" w:cs="Times New Roman"/>
          <w:bCs/>
          <w:sz w:val="21"/>
          <w:szCs w:val="21"/>
          <w14:ligatures w14:val="none"/>
        </w:rPr>
        <w:t>未注册的供应商须先申请注册，注册审核通过后方可报名，请合理安排注册时间并及时登录平台查看审核状态。</w:t>
      </w:r>
    </w:p>
    <w:p w14:paraId="08364C30">
      <w:pPr>
        <w:spacing w:after="0" w:line="400" w:lineRule="exact"/>
        <w:ind w:firstLine="411" w:firstLineChars="196"/>
        <w:jc w:val="both"/>
        <w:rPr>
          <w:rFonts w:ascii="Times New Roman" w:hAnsi="Times New Roman" w:eastAsia="宋体" w:cs="Times New Roman"/>
          <w:bCs/>
          <w:sz w:val="21"/>
          <w:szCs w:val="21"/>
          <w:highlight w:val="none"/>
          <w14:ligatures w14:val="none"/>
        </w:rPr>
      </w:pPr>
      <w:r>
        <w:rPr>
          <w:rFonts w:ascii="Times New Roman" w:hAnsi="Times New Roman" w:eastAsia="宋体" w:cs="Times New Roman"/>
          <w:bCs/>
          <w:sz w:val="21"/>
          <w:szCs w:val="21"/>
          <w14:ligatures w14:val="none"/>
        </w:rPr>
        <w:t>注册及审核存在疑问请致</w:t>
      </w:r>
      <w:r>
        <w:rPr>
          <w:rFonts w:ascii="Times New Roman" w:hAnsi="Times New Roman" w:eastAsia="宋体" w:cs="Times New Roman"/>
          <w:bCs/>
          <w:sz w:val="21"/>
          <w:szCs w:val="21"/>
          <w:highlight w:val="none"/>
          <w14:ligatures w14:val="none"/>
        </w:rPr>
        <w:t>电刘经理010-51323715。</w:t>
      </w:r>
    </w:p>
    <w:p w14:paraId="26157454">
      <w:pPr>
        <w:spacing w:after="0" w:line="400" w:lineRule="exact"/>
        <w:ind w:firstLine="420" w:firstLineChars="200"/>
        <w:jc w:val="both"/>
        <w:rPr>
          <w:rFonts w:ascii="Times New Roman" w:hAnsi="Times New Roman" w:eastAsia="宋体" w:cs="Times New Roman"/>
          <w:bCs/>
          <w:sz w:val="21"/>
          <w:szCs w:val="21"/>
          <w14:ligatures w14:val="none"/>
        </w:rPr>
      </w:pPr>
      <w:r>
        <w:rPr>
          <w:rFonts w:hint="eastAsia" w:ascii="Times New Roman" w:hAnsi="Times New Roman" w:eastAsia="宋体" w:cs="Times New Roman"/>
          <w:bCs/>
          <w:sz w:val="21"/>
          <w:szCs w:val="21"/>
          <w14:ligatures w14:val="none"/>
        </w:rPr>
        <w:t>2</w:t>
      </w:r>
      <w:r>
        <w:rPr>
          <w:rFonts w:ascii="Times New Roman" w:hAnsi="Times New Roman" w:eastAsia="宋体" w:cs="Times New Roman"/>
          <w:bCs/>
          <w:sz w:val="21"/>
          <w:szCs w:val="21"/>
          <w14:ligatures w14:val="none"/>
        </w:rPr>
        <w:t>、</w:t>
      </w:r>
      <w:r>
        <w:rPr>
          <w:rFonts w:hint="eastAsia" w:ascii="Times New Roman" w:hAnsi="Times New Roman" w:eastAsia="宋体" w:cs="Times New Roman"/>
          <w:bCs/>
          <w:sz w:val="21"/>
          <w:szCs w:val="21"/>
          <w:lang w:val="en-US" w:eastAsia="zh-CN"/>
          <w14:ligatures w14:val="none"/>
        </w:rPr>
        <w:t>询比</w:t>
      </w:r>
      <w:r>
        <w:rPr>
          <w:rFonts w:ascii="Times New Roman" w:hAnsi="Times New Roman" w:eastAsia="宋体" w:cs="Times New Roman"/>
          <w:sz w:val="21"/>
          <w:szCs w:val="21"/>
          <w14:ligatures w14:val="none"/>
        </w:rPr>
        <w:t>文件获取方式：供应商在报名后，</w:t>
      </w:r>
      <w:r>
        <w:rPr>
          <w:rFonts w:ascii="Times New Roman" w:hAnsi="Times New Roman" w:eastAsia="宋体" w:cs="Times New Roman"/>
          <w:bCs/>
          <w:sz w:val="21"/>
          <w:szCs w:val="21"/>
          <w14:ligatures w14:val="none"/>
        </w:rPr>
        <w:t>经电子招标商务平台收款审核人员审核后供应商可在平台自行下载</w:t>
      </w:r>
      <w:r>
        <w:rPr>
          <w:rFonts w:hint="eastAsia" w:ascii="Times New Roman" w:hAnsi="Times New Roman" w:eastAsia="宋体" w:cs="Times New Roman"/>
          <w:bCs/>
          <w:sz w:val="21"/>
          <w:szCs w:val="21"/>
          <w:lang w:val="en-US" w:eastAsia="zh-CN"/>
          <w14:ligatures w14:val="none"/>
        </w:rPr>
        <w:t>询比</w:t>
      </w:r>
      <w:r>
        <w:rPr>
          <w:rFonts w:ascii="Times New Roman" w:hAnsi="Times New Roman" w:eastAsia="宋体" w:cs="Times New Roman"/>
          <w:bCs/>
          <w:sz w:val="21"/>
          <w:szCs w:val="21"/>
          <w14:ligatures w14:val="none"/>
        </w:rPr>
        <w:t>文件。（</w:t>
      </w:r>
      <w:bookmarkStart w:id="3" w:name="OLE_LINK1"/>
      <w:r>
        <w:rPr>
          <w:rFonts w:ascii="Times New Roman" w:hAnsi="Times New Roman" w:eastAsia="宋体" w:cs="Times New Roman"/>
          <w:bCs/>
          <w:sz w:val="21"/>
          <w:szCs w:val="21"/>
          <w14:ligatures w14:val="none"/>
        </w:rPr>
        <w:t>收款审核人员，</w:t>
      </w:r>
      <w:r>
        <w:rPr>
          <w:rFonts w:ascii="Times New Roman" w:hAnsi="Times New Roman" w:eastAsia="宋体" w:cs="Times New Roman"/>
          <w:bCs/>
          <w:sz w:val="21"/>
          <w:szCs w:val="21"/>
          <w:highlight w:val="none"/>
          <w14:ligatures w14:val="none"/>
        </w:rPr>
        <w:t>张经理：010-5132</w:t>
      </w:r>
      <w:bookmarkEnd w:id="3"/>
      <w:r>
        <w:rPr>
          <w:rFonts w:hint="eastAsia" w:ascii="Times New Roman" w:hAnsi="Times New Roman" w:eastAsia="宋体" w:cs="Times New Roman"/>
          <w:bCs/>
          <w:sz w:val="21"/>
          <w:szCs w:val="21"/>
          <w:highlight w:val="none"/>
          <w:lang w:val="en-US" w:eastAsia="zh-CN"/>
          <w14:ligatures w14:val="none"/>
        </w:rPr>
        <w:t>5248</w:t>
      </w:r>
      <w:r>
        <w:rPr>
          <w:rFonts w:ascii="Times New Roman" w:hAnsi="Times New Roman" w:eastAsia="宋体" w:cs="Times New Roman"/>
          <w:bCs/>
          <w:sz w:val="21"/>
          <w:szCs w:val="21"/>
          <w14:ligatures w14:val="none"/>
        </w:rPr>
        <w:t>）。</w:t>
      </w:r>
    </w:p>
    <w:p w14:paraId="201C7869">
      <w:pPr>
        <w:spacing w:after="0" w:line="400" w:lineRule="exact"/>
        <w:ind w:firstLine="411" w:firstLineChars="196"/>
        <w:jc w:val="both"/>
        <w:rPr>
          <w:rFonts w:ascii="Times New Roman" w:hAnsi="Times New Roman" w:eastAsia="宋体" w:cs="Times New Roman"/>
          <w:bCs/>
          <w:sz w:val="21"/>
          <w:szCs w:val="21"/>
          <w14:ligatures w14:val="none"/>
        </w:rPr>
      </w:pPr>
      <w:r>
        <w:rPr>
          <w:rFonts w:hint="eastAsia" w:ascii="Times New Roman" w:hAnsi="Times New Roman" w:eastAsia="宋体" w:cs="Times New Roman"/>
          <w:bCs/>
          <w:sz w:val="21"/>
          <w:szCs w:val="21"/>
          <w14:ligatures w14:val="none"/>
        </w:rPr>
        <w:t>3、 CA证书购买：</w:t>
      </w:r>
    </w:p>
    <w:p w14:paraId="7F4408F7">
      <w:pPr>
        <w:spacing w:after="0" w:line="400" w:lineRule="exact"/>
        <w:ind w:firstLine="411" w:firstLineChars="196"/>
        <w:jc w:val="both"/>
        <w:rPr>
          <w:rFonts w:ascii="Times New Roman" w:hAnsi="Times New Roman" w:eastAsia="宋体" w:cs="Times New Roman"/>
          <w:bCs/>
          <w:sz w:val="21"/>
          <w:szCs w:val="21"/>
          <w14:ligatures w14:val="none"/>
        </w:rPr>
      </w:pPr>
      <w:r>
        <w:rPr>
          <w:rFonts w:ascii="Times New Roman" w:hAnsi="Times New Roman" w:eastAsia="宋体" w:cs="Times New Roman"/>
          <w:bCs/>
          <w:sz w:val="21"/>
          <w:szCs w:val="21"/>
          <w14:ligatures w14:val="none"/>
        </w:rPr>
        <w:t>供应商在中国黄金集团有限公司电子招标商务平台上传的资格申请文件、投标文件及响应文件等，均须使用平台专用CA进行签署，未按规定使用有效CA证书签署导致文件无法上传、被认定无效、无法参加采购活动的，相关责任由供应商自行承担。</w:t>
      </w:r>
    </w:p>
    <w:p w14:paraId="7018EE1A">
      <w:pPr>
        <w:wordWrap w:val="0"/>
        <w:spacing w:after="0" w:line="400" w:lineRule="exact"/>
        <w:ind w:firstLine="411" w:firstLineChars="196"/>
        <w:jc w:val="both"/>
        <w:rPr>
          <w:rFonts w:ascii="Times New Roman" w:hAnsi="Times New Roman" w:eastAsia="宋体" w:cs="Times New Roman"/>
          <w:bCs/>
          <w:sz w:val="21"/>
          <w:szCs w:val="21"/>
          <w14:ligatures w14:val="none"/>
        </w:rPr>
      </w:pPr>
      <w:r>
        <w:rPr>
          <w:rFonts w:ascii="Times New Roman" w:hAnsi="Times New Roman" w:eastAsia="宋体" w:cs="Times New Roman"/>
          <w:bCs/>
          <w:sz w:val="21"/>
          <w:szCs w:val="21"/>
          <w14:ligatures w14:val="none"/>
        </w:rPr>
        <w:t>CA证书办理及使用方法详见平台首页《关于升级中国黄金集团电子招标商务平台CA证书的公告》（https://jzcg.chinagoldgroup.com/portal/detail?docid=3f89378a736da84598d1a719760d7ac5&amp;chnlcode=notice）以及操作手册（https://jzcg.chinagoldgroup.com/portal/detail?docid=e22017a98fd0b62f1912b1cd5fa10c02&amp;chnlcode=download）。</w:t>
      </w:r>
    </w:p>
    <w:p w14:paraId="07735DC0">
      <w:pPr>
        <w:wordWrap w:val="0"/>
        <w:spacing w:after="0" w:line="400" w:lineRule="exact"/>
        <w:ind w:firstLine="411" w:firstLineChars="196"/>
        <w:jc w:val="both"/>
        <w:rPr>
          <w:rFonts w:ascii="Times New Roman" w:hAnsi="Times New Roman" w:eastAsia="宋体" w:cs="Times New Roman"/>
          <w:bCs/>
          <w:sz w:val="21"/>
          <w:szCs w:val="21"/>
          <w14:ligatures w14:val="none"/>
        </w:rPr>
      </w:pPr>
      <w:r>
        <w:rPr>
          <w:rFonts w:ascii="Times New Roman" w:hAnsi="Times New Roman" w:eastAsia="宋体" w:cs="Times New Roman"/>
          <w:bCs/>
          <w:sz w:val="21"/>
          <w:szCs w:val="21"/>
          <w14:ligatures w14:val="none"/>
        </w:rPr>
        <w:t>参与本次招标的投标人须办理集团供应商级CA证书（费用：1000元/个</w:t>
      </w:r>
      <w:r>
        <w:rPr>
          <w:rFonts w:hint="eastAsia" w:ascii="Times New Roman" w:hAnsi="Times New Roman" w:eastAsia="宋体" w:cs="Times New Roman"/>
          <w:bCs/>
          <w:sz w:val="21"/>
          <w:szCs w:val="21"/>
          <w:lang w:val="en-US" w:eastAsia="zh-CN"/>
          <w14:ligatures w14:val="none"/>
        </w:rPr>
        <w:t>/</w:t>
      </w:r>
      <w:r>
        <w:rPr>
          <w:rFonts w:ascii="Times New Roman" w:hAnsi="Times New Roman" w:eastAsia="宋体" w:cs="Times New Roman"/>
          <w:bCs/>
          <w:sz w:val="21"/>
          <w:szCs w:val="21"/>
          <w14:ligatures w14:val="none"/>
        </w:rPr>
        <w:t>年）</w:t>
      </w:r>
    </w:p>
    <w:p w14:paraId="6FE03D6D">
      <w:pPr>
        <w:spacing w:after="0" w:line="400" w:lineRule="exact"/>
        <w:ind w:firstLine="420" w:firstLineChars="200"/>
        <w:jc w:val="both"/>
        <w:rPr>
          <w:rFonts w:ascii="Times New Roman" w:hAnsi="Times New Roman" w:eastAsia="宋体" w:cs="Times New Roman"/>
          <w:bCs/>
          <w:sz w:val="21"/>
          <w:szCs w:val="21"/>
          <w14:ligatures w14:val="none"/>
        </w:rPr>
      </w:pPr>
      <w:r>
        <w:rPr>
          <w:rFonts w:ascii="Times New Roman" w:hAnsi="Times New Roman" w:eastAsia="宋体" w:cs="Times New Roman"/>
          <w:bCs/>
          <w:sz w:val="21"/>
          <w:szCs w:val="21"/>
          <w14:ligatures w14:val="none"/>
        </w:rPr>
        <w:t>CA办理的相关问题请致电刘经理010-51323715。</w:t>
      </w:r>
    </w:p>
    <w:p w14:paraId="08A18506">
      <w:pPr>
        <w:keepNext/>
        <w:keepLines/>
        <w:spacing w:before="260" w:after="260" w:line="240" w:lineRule="auto"/>
        <w:jc w:val="both"/>
        <w:outlineLvl w:val="1"/>
        <w:rPr>
          <w:rFonts w:ascii="Times New Roman" w:hAnsi="Times New Roman" w:eastAsia="宋体" w:cs="Times New Roman"/>
          <w:b/>
          <w:sz w:val="32"/>
          <w:szCs w:val="20"/>
          <w14:ligatures w14:val="none"/>
        </w:rPr>
      </w:pPr>
      <w:r>
        <w:rPr>
          <w:rFonts w:ascii="Times New Roman" w:hAnsi="Times New Roman" w:eastAsia="宋体" w:cs="Times New Roman"/>
          <w:b/>
          <w:sz w:val="32"/>
          <w:szCs w:val="20"/>
          <w14:ligatures w14:val="none"/>
        </w:rPr>
        <w:t>三 响应文件的递交</w:t>
      </w:r>
      <w:bookmarkEnd w:id="2"/>
    </w:p>
    <w:p w14:paraId="3778E590">
      <w:pPr>
        <w:spacing w:after="0" w:line="400" w:lineRule="exact"/>
        <w:ind w:firstLine="420" w:firstLineChars="200"/>
        <w:jc w:val="both"/>
        <w:rPr>
          <w:rFonts w:ascii="Times New Roman" w:hAnsi="Times New Roman" w:eastAsia="宋体" w:cs="Times New Roman"/>
          <w:sz w:val="21"/>
          <w:szCs w:val="21"/>
          <w14:ligatures w14:val="none"/>
        </w:rPr>
      </w:pPr>
      <w:r>
        <w:rPr>
          <w:rFonts w:ascii="Times New Roman" w:hAnsi="Times New Roman" w:eastAsia="宋体" w:cs="Times New Roman"/>
          <w:sz w:val="21"/>
          <w:szCs w:val="21"/>
          <w14:ligatures w14:val="none"/>
        </w:rPr>
        <w:t>1、响应文件递交截止时</w:t>
      </w:r>
      <w:r>
        <w:rPr>
          <w:rFonts w:ascii="Times New Roman" w:hAnsi="Times New Roman" w:eastAsia="宋体" w:cs="Times New Roman"/>
          <w:sz w:val="21"/>
          <w:szCs w:val="21"/>
          <w:highlight w:val="none"/>
          <w14:ligatures w14:val="none"/>
        </w:rPr>
        <w:t>间：202</w:t>
      </w:r>
      <w:r>
        <w:rPr>
          <w:rFonts w:hint="eastAsia" w:ascii="Times New Roman" w:hAnsi="Times New Roman" w:eastAsia="宋体" w:cs="Times New Roman"/>
          <w:sz w:val="21"/>
          <w:szCs w:val="21"/>
          <w:highlight w:val="none"/>
          <w14:ligatures w14:val="none"/>
        </w:rPr>
        <w:t>6</w:t>
      </w:r>
      <w:r>
        <w:rPr>
          <w:rFonts w:ascii="Times New Roman" w:hAnsi="Times New Roman" w:eastAsia="宋体" w:cs="Times New Roman"/>
          <w:sz w:val="21"/>
          <w:szCs w:val="21"/>
          <w:highlight w:val="none"/>
          <w14:ligatures w14:val="none"/>
        </w:rPr>
        <w:t>年</w:t>
      </w:r>
      <w:r>
        <w:rPr>
          <w:rFonts w:hint="eastAsia" w:ascii="Times New Roman" w:hAnsi="Times New Roman" w:eastAsia="宋体" w:cs="Times New Roman"/>
          <w:sz w:val="21"/>
          <w:szCs w:val="21"/>
          <w:highlight w:val="none"/>
          <w:lang w:val="en-US" w:eastAsia="zh-CN"/>
          <w14:ligatures w14:val="none"/>
        </w:rPr>
        <w:t>3</w:t>
      </w:r>
      <w:r>
        <w:rPr>
          <w:rFonts w:ascii="Times New Roman" w:hAnsi="Times New Roman" w:eastAsia="宋体" w:cs="Times New Roman"/>
          <w:sz w:val="21"/>
          <w:szCs w:val="21"/>
          <w:highlight w:val="none"/>
          <w14:ligatures w14:val="none"/>
        </w:rPr>
        <w:t>月</w:t>
      </w:r>
      <w:r>
        <w:rPr>
          <w:rFonts w:hint="eastAsia" w:ascii="Times New Roman" w:hAnsi="Times New Roman" w:eastAsia="宋体" w:cs="Times New Roman"/>
          <w:sz w:val="21"/>
          <w:szCs w:val="21"/>
          <w:highlight w:val="none"/>
          <w:lang w:val="en-US" w:eastAsia="zh-CN"/>
          <w14:ligatures w14:val="none"/>
        </w:rPr>
        <w:t>5</w:t>
      </w:r>
      <w:r>
        <w:rPr>
          <w:rFonts w:ascii="Times New Roman" w:hAnsi="Times New Roman" w:eastAsia="宋体" w:cs="Times New Roman"/>
          <w:sz w:val="21"/>
          <w:szCs w:val="21"/>
          <w:highlight w:val="none"/>
          <w14:ligatures w14:val="none"/>
        </w:rPr>
        <w:t>日</w:t>
      </w:r>
      <w:r>
        <w:rPr>
          <w:rFonts w:hint="eastAsia" w:ascii="Times New Roman" w:hAnsi="Times New Roman" w:eastAsia="宋体" w:cs="Times New Roman"/>
          <w:sz w:val="21"/>
          <w:szCs w:val="21"/>
          <w:highlight w:val="none"/>
          <w:lang w:val="en-US" w:eastAsia="zh-CN"/>
          <w14:ligatures w14:val="none"/>
        </w:rPr>
        <w:t>9</w:t>
      </w:r>
      <w:r>
        <w:rPr>
          <w:rFonts w:ascii="Times New Roman" w:hAnsi="Times New Roman" w:eastAsia="宋体" w:cs="Times New Roman"/>
          <w:sz w:val="21"/>
          <w:szCs w:val="21"/>
          <w:highlight w:val="none"/>
          <w14:ligatures w14:val="none"/>
        </w:rPr>
        <w:t>：</w:t>
      </w:r>
      <w:r>
        <w:rPr>
          <w:rFonts w:hint="eastAsia" w:ascii="Times New Roman" w:hAnsi="Times New Roman" w:eastAsia="宋体" w:cs="Times New Roman"/>
          <w:sz w:val="21"/>
          <w:szCs w:val="21"/>
          <w:highlight w:val="none"/>
          <w:lang w:val="en-US" w:eastAsia="zh-CN"/>
          <w14:ligatures w14:val="none"/>
        </w:rPr>
        <w:t>3</w:t>
      </w:r>
      <w:r>
        <w:rPr>
          <w:rFonts w:ascii="Times New Roman" w:hAnsi="Times New Roman" w:eastAsia="宋体" w:cs="Times New Roman"/>
          <w:sz w:val="21"/>
          <w:szCs w:val="21"/>
          <w:highlight w:val="none"/>
          <w14:ligatures w14:val="none"/>
        </w:rPr>
        <w:t>0时前（北京时间），</w:t>
      </w:r>
      <w:r>
        <w:rPr>
          <w:rFonts w:ascii="Times New Roman" w:hAnsi="Times New Roman" w:eastAsia="宋体" w:cs="Times New Roman"/>
          <w:sz w:val="21"/>
          <w:szCs w:val="21"/>
          <w14:ligatures w14:val="none"/>
        </w:rPr>
        <w:t>供应商应在响应文件递交截止时间前通过中国黄金集团有限公司</w:t>
      </w:r>
      <w:bookmarkStart w:id="32" w:name="_GoBack"/>
      <w:bookmarkEnd w:id="32"/>
      <w:r>
        <w:rPr>
          <w:rFonts w:ascii="Times New Roman" w:hAnsi="Times New Roman" w:eastAsia="宋体" w:cs="Times New Roman"/>
          <w:sz w:val="21"/>
          <w:szCs w:val="21"/>
          <w14:ligatures w14:val="none"/>
        </w:rPr>
        <w:t>电子招标商务平台递交电子响应文件，逾期递交的的响应文件，采购人将予以拒收。</w:t>
      </w:r>
    </w:p>
    <w:p w14:paraId="340B8980">
      <w:pPr>
        <w:spacing w:after="0" w:line="400" w:lineRule="exact"/>
        <w:ind w:firstLine="420" w:firstLineChars="200"/>
        <w:jc w:val="both"/>
        <w:rPr>
          <w:rFonts w:ascii="Times New Roman" w:hAnsi="Times New Roman" w:eastAsia="宋体" w:cs="Times New Roman"/>
          <w:sz w:val="21"/>
          <w:szCs w:val="21"/>
          <w:highlight w:val="none"/>
          <w14:ligatures w14:val="none"/>
        </w:rPr>
      </w:pPr>
      <w:r>
        <w:rPr>
          <w:rFonts w:ascii="Times New Roman" w:hAnsi="Times New Roman" w:eastAsia="宋体" w:cs="Times New Roman"/>
          <w:sz w:val="21"/>
          <w:szCs w:val="21"/>
          <w14:ligatures w14:val="none"/>
        </w:rPr>
        <w:t>2、评审时间</w:t>
      </w:r>
      <w:r>
        <w:rPr>
          <w:rFonts w:ascii="Times New Roman" w:hAnsi="Times New Roman" w:eastAsia="宋体" w:cs="Times New Roman"/>
          <w:sz w:val="21"/>
          <w:szCs w:val="21"/>
          <w:highlight w:val="none"/>
          <w14:ligatures w14:val="none"/>
        </w:rPr>
        <w:t>：202</w:t>
      </w:r>
      <w:r>
        <w:rPr>
          <w:rFonts w:hint="eastAsia" w:ascii="Times New Roman" w:hAnsi="Times New Roman" w:eastAsia="宋体" w:cs="Times New Roman"/>
          <w:sz w:val="21"/>
          <w:szCs w:val="21"/>
          <w:highlight w:val="none"/>
          <w14:ligatures w14:val="none"/>
        </w:rPr>
        <w:t>6</w:t>
      </w:r>
      <w:r>
        <w:rPr>
          <w:rFonts w:ascii="Times New Roman" w:hAnsi="Times New Roman" w:eastAsia="宋体" w:cs="Times New Roman"/>
          <w:sz w:val="21"/>
          <w:szCs w:val="21"/>
          <w:highlight w:val="none"/>
          <w14:ligatures w14:val="none"/>
        </w:rPr>
        <w:t>年</w:t>
      </w:r>
      <w:r>
        <w:rPr>
          <w:rFonts w:hint="eastAsia" w:ascii="Times New Roman" w:hAnsi="Times New Roman" w:eastAsia="宋体" w:cs="Times New Roman"/>
          <w:sz w:val="21"/>
          <w:szCs w:val="21"/>
          <w:highlight w:val="none"/>
          <w:lang w:val="en-US" w:eastAsia="zh-CN"/>
          <w14:ligatures w14:val="none"/>
        </w:rPr>
        <w:t>3</w:t>
      </w:r>
      <w:r>
        <w:rPr>
          <w:rFonts w:ascii="Times New Roman" w:hAnsi="Times New Roman" w:eastAsia="宋体" w:cs="Times New Roman"/>
          <w:sz w:val="21"/>
          <w:szCs w:val="21"/>
          <w:highlight w:val="none"/>
          <w14:ligatures w14:val="none"/>
        </w:rPr>
        <w:t>月</w:t>
      </w:r>
      <w:r>
        <w:rPr>
          <w:rFonts w:hint="eastAsia" w:ascii="Times New Roman" w:hAnsi="Times New Roman" w:eastAsia="宋体" w:cs="Times New Roman"/>
          <w:sz w:val="21"/>
          <w:szCs w:val="21"/>
          <w:highlight w:val="none"/>
          <w:lang w:val="en-US" w:eastAsia="zh-CN"/>
          <w14:ligatures w14:val="none"/>
        </w:rPr>
        <w:t>5</w:t>
      </w:r>
      <w:r>
        <w:rPr>
          <w:rFonts w:ascii="Times New Roman" w:hAnsi="Times New Roman" w:eastAsia="宋体" w:cs="Times New Roman"/>
          <w:sz w:val="21"/>
          <w:szCs w:val="21"/>
          <w:highlight w:val="none"/>
          <w14:ligatures w14:val="none"/>
        </w:rPr>
        <w:t>日</w:t>
      </w:r>
      <w:r>
        <w:rPr>
          <w:rFonts w:hint="eastAsia" w:ascii="Times New Roman" w:hAnsi="Times New Roman" w:eastAsia="宋体" w:cs="Times New Roman"/>
          <w:sz w:val="21"/>
          <w:szCs w:val="21"/>
          <w:highlight w:val="none"/>
          <w:lang w:val="en-US" w:eastAsia="zh-CN"/>
          <w14:ligatures w14:val="none"/>
        </w:rPr>
        <w:t>9</w:t>
      </w:r>
      <w:r>
        <w:rPr>
          <w:rFonts w:ascii="Times New Roman" w:hAnsi="Times New Roman" w:eastAsia="宋体" w:cs="Times New Roman"/>
          <w:sz w:val="21"/>
          <w:szCs w:val="21"/>
          <w:highlight w:val="none"/>
          <w14:ligatures w14:val="none"/>
        </w:rPr>
        <w:t>：</w:t>
      </w:r>
      <w:r>
        <w:rPr>
          <w:rFonts w:hint="eastAsia" w:ascii="Times New Roman" w:hAnsi="Times New Roman" w:eastAsia="宋体" w:cs="Times New Roman"/>
          <w:sz w:val="21"/>
          <w:szCs w:val="21"/>
          <w:highlight w:val="none"/>
          <w:lang w:val="en-US" w:eastAsia="zh-CN"/>
          <w14:ligatures w14:val="none"/>
        </w:rPr>
        <w:t>3</w:t>
      </w:r>
      <w:r>
        <w:rPr>
          <w:rFonts w:ascii="Times New Roman" w:hAnsi="Times New Roman" w:eastAsia="宋体" w:cs="Times New Roman"/>
          <w:sz w:val="21"/>
          <w:szCs w:val="21"/>
          <w:highlight w:val="none"/>
          <w14:ligatures w14:val="none"/>
        </w:rPr>
        <w:t>0时（北京时间）。</w:t>
      </w:r>
    </w:p>
    <w:p w14:paraId="4296930E">
      <w:pPr>
        <w:pStyle w:val="36"/>
        <w:keepNext w:val="0"/>
        <w:keepLines w:val="0"/>
        <w:pageBreakBefore w:val="0"/>
        <w:widowControl w:val="0"/>
        <w:kinsoku/>
        <w:wordWrap/>
        <w:overflowPunct/>
        <w:topLinePunct w:val="0"/>
        <w:autoSpaceDE/>
        <w:autoSpaceDN/>
        <w:bidi w:val="0"/>
        <w:adjustRightInd/>
        <w:snapToGrid/>
        <w:spacing w:line="400" w:lineRule="exact"/>
        <w:ind w:firstLine="640"/>
        <w:textAlignment w:val="auto"/>
        <w:rPr>
          <w:rFonts w:hint="eastAsia" w:ascii="Times New Roman" w:hAnsi="Times New Roman" w:eastAsia="宋体" w:cs="Times New Roman"/>
          <w:sz w:val="21"/>
          <w:szCs w:val="21"/>
          <w:highlight w:val="none"/>
          <w:lang w:val="en-US" w:eastAsia="zh-CN"/>
          <w14:ligatures w14:val="none"/>
        </w:rPr>
      </w:pPr>
      <w:r>
        <w:rPr>
          <w:rFonts w:hint="eastAsia" w:ascii="Times New Roman" w:hAnsi="Times New Roman" w:eastAsia="宋体" w:cs="Times New Roman"/>
          <w:kern w:val="2"/>
          <w:sz w:val="21"/>
          <w:szCs w:val="21"/>
          <w:lang w:val="en-US" w:eastAsia="zh-CN" w:bidi="ar-SA"/>
          <w14:ligatures w14:val="none"/>
        </w:rPr>
        <w:t>3、</w:t>
      </w:r>
      <w:r>
        <w:rPr>
          <w:rFonts w:ascii="Times New Roman" w:hAnsi="Times New Roman" w:eastAsia="宋体" w:cs="Times New Roman"/>
          <w:kern w:val="2"/>
          <w:sz w:val="21"/>
          <w:szCs w:val="21"/>
          <w:lang w:val="en-US" w:eastAsia="zh-CN" w:bidi="ar-SA"/>
          <w14:ligatures w14:val="none"/>
        </w:rPr>
        <w:t>参与报价的供应商须于报价截止前交纳</w:t>
      </w:r>
      <w:r>
        <w:rPr>
          <w:rFonts w:hint="eastAsia" w:ascii="Times New Roman" w:hAnsi="Times New Roman" w:eastAsia="宋体" w:cs="Times New Roman"/>
          <w:kern w:val="2"/>
          <w:sz w:val="21"/>
          <w:szCs w:val="21"/>
          <w:lang w:val="en-US" w:eastAsia="zh-CN" w:bidi="ar-SA"/>
          <w14:ligatures w14:val="none"/>
        </w:rPr>
        <w:t>询比</w:t>
      </w:r>
      <w:r>
        <w:rPr>
          <w:rFonts w:ascii="Times New Roman" w:hAnsi="Times New Roman" w:eastAsia="宋体" w:cs="Times New Roman"/>
          <w:kern w:val="2"/>
          <w:sz w:val="21"/>
          <w:szCs w:val="21"/>
          <w:lang w:val="en-US" w:eastAsia="zh-CN" w:bidi="ar-SA"/>
          <w14:ligatures w14:val="none"/>
        </w:rPr>
        <w:t>保证金，</w:t>
      </w:r>
      <w:r>
        <w:rPr>
          <w:rFonts w:hint="eastAsia" w:ascii="Times New Roman" w:hAnsi="Times New Roman" w:eastAsia="宋体" w:cs="Times New Roman"/>
          <w:kern w:val="2"/>
          <w:sz w:val="21"/>
          <w:szCs w:val="21"/>
          <w:lang w:val="en-US" w:eastAsia="zh-CN" w:bidi="ar-SA"/>
          <w14:ligatures w14:val="none"/>
        </w:rPr>
        <w:t>询比</w:t>
      </w:r>
      <w:r>
        <w:rPr>
          <w:rFonts w:ascii="Times New Roman" w:hAnsi="Times New Roman" w:eastAsia="宋体" w:cs="Times New Roman"/>
          <w:kern w:val="2"/>
          <w:sz w:val="21"/>
          <w:szCs w:val="21"/>
          <w:lang w:val="en-US" w:eastAsia="zh-CN" w:bidi="ar-SA"/>
          <w14:ligatures w14:val="none"/>
        </w:rPr>
        <w:t>保证金金额</w:t>
      </w:r>
      <w:r>
        <w:rPr>
          <w:rFonts w:hint="eastAsia" w:ascii="Times New Roman" w:hAnsi="Times New Roman" w:eastAsia="宋体" w:cs="Times New Roman"/>
          <w:kern w:val="2"/>
          <w:sz w:val="21"/>
          <w:szCs w:val="21"/>
          <w:highlight w:val="none"/>
          <w:lang w:val="en-US" w:eastAsia="zh-CN" w:bidi="ar-SA"/>
          <w14:ligatures w14:val="none"/>
        </w:rPr>
        <w:t>3万</w:t>
      </w:r>
      <w:r>
        <w:rPr>
          <w:rFonts w:ascii="Times New Roman" w:hAnsi="Times New Roman" w:eastAsia="宋体" w:cs="Times New Roman"/>
          <w:kern w:val="2"/>
          <w:sz w:val="21"/>
          <w:szCs w:val="21"/>
          <w:lang w:val="en-US" w:eastAsia="zh-CN" w:bidi="ar-SA"/>
          <w14:ligatures w14:val="none"/>
        </w:rPr>
        <w:t>元。</w:t>
      </w:r>
      <w:r>
        <w:rPr>
          <w:rFonts w:hint="eastAsia" w:ascii="Times New Roman" w:hAnsi="Times New Roman" w:eastAsia="宋体" w:cs="Times New Roman"/>
          <w:kern w:val="2"/>
          <w:sz w:val="21"/>
          <w:szCs w:val="21"/>
          <w:lang w:val="en-US" w:eastAsia="zh-CN" w:bidi="ar-SA"/>
          <w14:ligatures w14:val="none"/>
        </w:rPr>
        <w:t>未成交供应商询比结束后全额退回，成交供应商在合同生效后全额退回。</w:t>
      </w:r>
    </w:p>
    <w:p w14:paraId="39A6B237">
      <w:pPr>
        <w:keepNext/>
        <w:keepLines/>
        <w:spacing w:before="260" w:after="260" w:line="240" w:lineRule="auto"/>
        <w:jc w:val="both"/>
        <w:outlineLvl w:val="1"/>
        <w:rPr>
          <w:rFonts w:ascii="Times New Roman" w:hAnsi="Times New Roman" w:eastAsia="宋体" w:cs="Times New Roman"/>
          <w:b/>
          <w:sz w:val="32"/>
          <w:szCs w:val="20"/>
          <w14:ligatures w14:val="none"/>
        </w:rPr>
      </w:pPr>
      <w:bookmarkStart w:id="4" w:name="_Toc9770"/>
      <w:r>
        <w:rPr>
          <w:rFonts w:ascii="Times New Roman" w:hAnsi="Times New Roman" w:eastAsia="宋体" w:cs="Times New Roman"/>
          <w:b/>
          <w:sz w:val="32"/>
          <w:szCs w:val="20"/>
          <w14:ligatures w14:val="none"/>
        </w:rPr>
        <w:t>四 联系方式</w:t>
      </w:r>
      <w:bookmarkEnd w:id="4"/>
    </w:p>
    <w:p w14:paraId="4B0FC318">
      <w:pPr>
        <w:spacing w:after="0" w:line="400" w:lineRule="exact"/>
        <w:ind w:firstLine="420"/>
        <w:jc w:val="both"/>
        <w:rPr>
          <w:rFonts w:ascii="Times New Roman" w:hAnsi="Times New Roman" w:eastAsia="宋体" w:cs="Times New Roman"/>
          <w:sz w:val="21"/>
          <w:szCs w:val="21"/>
          <w14:ligatures w14:val="none"/>
        </w:rPr>
      </w:pPr>
      <w:bookmarkStart w:id="5" w:name="_Toc5599"/>
      <w:bookmarkStart w:id="6" w:name="_Toc9585"/>
      <w:bookmarkStart w:id="7" w:name="_Toc5338"/>
      <w:r>
        <w:rPr>
          <w:rFonts w:ascii="Times New Roman" w:hAnsi="Times New Roman" w:eastAsia="宋体" w:cs="Times New Roman"/>
          <w:sz w:val="21"/>
          <w:szCs w:val="21"/>
          <w14:ligatures w14:val="none"/>
        </w:rPr>
        <w:t>采</w:t>
      </w:r>
      <w:r>
        <w:rPr>
          <w:rFonts w:hint="eastAsia" w:ascii="Times New Roman" w:hAnsi="Times New Roman" w:eastAsia="宋体" w:cs="Times New Roman"/>
          <w:sz w:val="21"/>
          <w:szCs w:val="21"/>
          <w14:ligatures w14:val="none"/>
        </w:rPr>
        <w:t xml:space="preserve">   </w:t>
      </w:r>
      <w:r>
        <w:rPr>
          <w:rFonts w:ascii="Times New Roman" w:hAnsi="Times New Roman" w:eastAsia="宋体" w:cs="Times New Roman"/>
          <w:sz w:val="21"/>
          <w:szCs w:val="21"/>
          <w14:ligatures w14:val="none"/>
        </w:rPr>
        <w:t>购</w:t>
      </w:r>
      <w:r>
        <w:rPr>
          <w:rFonts w:hint="eastAsia" w:ascii="Times New Roman" w:hAnsi="Times New Roman" w:eastAsia="宋体" w:cs="Times New Roman"/>
          <w:sz w:val="21"/>
          <w:szCs w:val="21"/>
          <w14:ligatures w14:val="none"/>
        </w:rPr>
        <w:t xml:space="preserve">  </w:t>
      </w:r>
      <w:r>
        <w:rPr>
          <w:rFonts w:ascii="Times New Roman" w:hAnsi="Times New Roman" w:eastAsia="宋体" w:cs="Times New Roman"/>
          <w:sz w:val="21"/>
          <w:szCs w:val="21"/>
          <w14:ligatures w14:val="none"/>
        </w:rPr>
        <w:t xml:space="preserve">人：  </w:t>
      </w:r>
      <w:bookmarkEnd w:id="5"/>
      <w:bookmarkEnd w:id="6"/>
      <w:bookmarkEnd w:id="7"/>
      <w:r>
        <w:rPr>
          <w:rFonts w:ascii="Times New Roman" w:hAnsi="Times New Roman" w:eastAsia="宋体" w:cs="Times New Roman"/>
          <w:sz w:val="21"/>
          <w:szCs w:val="21"/>
          <w14:ligatures w14:val="none"/>
        </w:rPr>
        <w:t>中国金域黄金物资有限公司</w:t>
      </w:r>
    </w:p>
    <w:p w14:paraId="36BC44C3">
      <w:pPr>
        <w:spacing w:after="0" w:line="400" w:lineRule="exact"/>
        <w:ind w:firstLine="420"/>
        <w:jc w:val="both"/>
        <w:rPr>
          <w:rFonts w:ascii="Times New Roman" w:hAnsi="Times New Roman" w:eastAsia="宋体" w:cs="Times New Roman"/>
          <w:sz w:val="21"/>
          <w:szCs w:val="21"/>
          <w14:ligatures w14:val="none"/>
        </w:rPr>
      </w:pPr>
      <w:bookmarkStart w:id="8" w:name="_Toc6070"/>
      <w:bookmarkStart w:id="9" w:name="_Toc23294"/>
      <w:bookmarkStart w:id="10" w:name="_Toc21581"/>
      <w:r>
        <w:rPr>
          <w:rFonts w:ascii="Times New Roman" w:hAnsi="Times New Roman" w:eastAsia="宋体" w:cs="Times New Roman"/>
          <w:sz w:val="21"/>
          <w:szCs w:val="21"/>
          <w14:ligatures w14:val="none"/>
        </w:rPr>
        <w:t>详 细 地 址：  北京市顺义区李桥镇鑫桥中路1号院中金科创基地1号楼</w:t>
      </w:r>
      <w:bookmarkEnd w:id="8"/>
      <w:bookmarkEnd w:id="9"/>
      <w:bookmarkEnd w:id="10"/>
    </w:p>
    <w:p w14:paraId="6FA6CCE5">
      <w:pPr>
        <w:spacing w:after="0" w:line="400" w:lineRule="exact"/>
        <w:ind w:firstLine="420"/>
        <w:jc w:val="both"/>
        <w:rPr>
          <w:rFonts w:ascii="Times New Roman" w:hAnsi="Times New Roman" w:eastAsia="宋体" w:cs="Times New Roman"/>
          <w:sz w:val="21"/>
          <w:szCs w:val="21"/>
          <w14:ligatures w14:val="none"/>
        </w:rPr>
      </w:pPr>
      <w:bookmarkStart w:id="11" w:name="_Toc8767"/>
      <w:bookmarkStart w:id="12" w:name="_Toc31594"/>
      <w:bookmarkStart w:id="13" w:name="_Toc9067"/>
      <w:permStart w:id="1" w:edGrp="everyone"/>
      <w:r>
        <w:rPr>
          <w:rFonts w:hint="eastAsia" w:ascii="Times New Roman" w:hAnsi="Times New Roman" w:eastAsia="宋体" w:cs="Times New Roman"/>
          <w:sz w:val="21"/>
          <w:szCs w:val="21"/>
          <w14:ligatures w14:val="none"/>
        </w:rPr>
        <w:t>项目 负责人</w:t>
      </w:r>
      <w:r>
        <w:rPr>
          <w:rFonts w:ascii="Times New Roman" w:hAnsi="Times New Roman" w:eastAsia="宋体" w:cs="Times New Roman"/>
          <w:sz w:val="21"/>
          <w:szCs w:val="21"/>
          <w14:ligatures w14:val="none"/>
        </w:rPr>
        <w:t xml:space="preserve">：  </w:t>
      </w:r>
      <w:bookmarkEnd w:id="11"/>
      <w:bookmarkEnd w:id="12"/>
      <w:bookmarkEnd w:id="13"/>
      <w:r>
        <w:rPr>
          <w:rFonts w:hint="eastAsia" w:ascii="Times New Roman" w:hAnsi="Times New Roman" w:eastAsia="宋体" w:cs="Times New Roman"/>
          <w:sz w:val="21"/>
          <w:szCs w:val="21"/>
          <w:lang w:val="en-US" w:eastAsia="zh-CN"/>
          <w14:ligatures w14:val="none"/>
        </w:rPr>
        <w:t>韩</w:t>
      </w:r>
      <w:r>
        <w:rPr>
          <w:rFonts w:ascii="Times New Roman" w:hAnsi="Times New Roman" w:eastAsia="宋体" w:cs="Times New Roman"/>
          <w:sz w:val="21"/>
          <w:szCs w:val="21"/>
          <w14:ligatures w14:val="none"/>
        </w:rPr>
        <w:t>先生</w:t>
      </w:r>
    </w:p>
    <w:p w14:paraId="6D0F6825">
      <w:pPr>
        <w:spacing w:after="0" w:line="400" w:lineRule="exact"/>
        <w:ind w:firstLine="420"/>
        <w:jc w:val="both"/>
        <w:rPr>
          <w:rFonts w:hint="default" w:ascii="Times New Roman" w:hAnsi="Times New Roman" w:eastAsia="宋体" w:cs="Times New Roman"/>
          <w:sz w:val="21"/>
          <w:szCs w:val="21"/>
          <w:lang w:val="en-US" w:eastAsia="zh-CN"/>
          <w14:ligatures w14:val="none"/>
        </w:rPr>
      </w:pPr>
      <w:bookmarkStart w:id="14" w:name="_Toc26683"/>
      <w:bookmarkStart w:id="15" w:name="_Toc13425"/>
      <w:bookmarkStart w:id="16" w:name="_Toc23287"/>
      <w:r>
        <w:rPr>
          <w:rFonts w:ascii="Times New Roman" w:hAnsi="Times New Roman" w:eastAsia="宋体" w:cs="Times New Roman"/>
          <w:sz w:val="21"/>
          <w:szCs w:val="21"/>
          <w14:ligatures w14:val="none"/>
        </w:rPr>
        <w:t xml:space="preserve">电       话：  </w:t>
      </w:r>
      <w:bookmarkEnd w:id="14"/>
      <w:bookmarkEnd w:id="15"/>
      <w:bookmarkEnd w:id="16"/>
      <w:r>
        <w:rPr>
          <w:rFonts w:hint="eastAsia" w:ascii="Times New Roman" w:hAnsi="Times New Roman" w:eastAsia="宋体" w:cs="Times New Roman"/>
          <w:sz w:val="21"/>
          <w:szCs w:val="21"/>
          <w:lang w:val="en-US" w:eastAsia="zh-CN"/>
          <w14:ligatures w14:val="none"/>
        </w:rPr>
        <w:t>010-51325259</w:t>
      </w:r>
    </w:p>
    <w:p w14:paraId="031B567F">
      <w:pPr>
        <w:spacing w:after="0" w:line="400" w:lineRule="exact"/>
        <w:ind w:firstLine="420"/>
        <w:jc w:val="both"/>
        <w:rPr>
          <w:rFonts w:ascii="Times New Roman" w:hAnsi="Times New Roman" w:eastAsia="宋体" w:cs="Times New Roman"/>
          <w:sz w:val="21"/>
          <w:szCs w:val="21"/>
          <w14:ligatures w14:val="none"/>
        </w:rPr>
      </w:pPr>
      <w:bookmarkStart w:id="17" w:name="_Toc13010"/>
      <w:bookmarkStart w:id="18" w:name="_Toc4572"/>
      <w:bookmarkStart w:id="19" w:name="_Toc7990"/>
      <w:r>
        <w:rPr>
          <w:rFonts w:ascii="Times New Roman" w:hAnsi="Times New Roman" w:eastAsia="宋体" w:cs="Times New Roman"/>
          <w:sz w:val="21"/>
          <w:szCs w:val="21"/>
          <w14:ligatures w14:val="none"/>
        </w:rPr>
        <w:t xml:space="preserve">邮       箱：  </w:t>
      </w:r>
      <w:bookmarkEnd w:id="17"/>
      <w:bookmarkEnd w:id="18"/>
      <w:bookmarkEnd w:id="19"/>
      <w:r>
        <w:rPr>
          <w:rFonts w:hint="eastAsia" w:ascii="Times New Roman" w:hAnsi="Times New Roman" w:eastAsia="宋体" w:cs="Times New Roman"/>
          <w:sz w:val="21"/>
          <w:szCs w:val="21"/>
          <w14:ligatures w14:val="none"/>
        </w:rPr>
        <w:t>hanjr@chinagoldgroup.com</w:t>
      </w:r>
    </w:p>
    <w:permEnd w:id="1"/>
    <w:p w14:paraId="4AD1EDC6">
      <w:pPr>
        <w:spacing w:after="0" w:line="400" w:lineRule="exact"/>
        <w:ind w:firstLine="420"/>
        <w:jc w:val="both"/>
        <w:rPr>
          <w:rFonts w:ascii="Times New Roman" w:hAnsi="Times New Roman" w:eastAsia="宋体" w:cs="Times New Roman"/>
          <w:sz w:val="21"/>
          <w:szCs w:val="21"/>
          <w14:ligatures w14:val="none"/>
        </w:rPr>
      </w:pPr>
      <w:bookmarkStart w:id="20" w:name="_Toc10278"/>
      <w:bookmarkStart w:id="21" w:name="_Toc342"/>
      <w:bookmarkStart w:id="22" w:name="_Toc2799"/>
      <w:r>
        <w:rPr>
          <w:rFonts w:ascii="Times New Roman" w:hAnsi="Times New Roman" w:eastAsia="宋体" w:cs="Times New Roman"/>
          <w:sz w:val="21"/>
          <w:szCs w:val="21"/>
          <w14:ligatures w14:val="none"/>
        </w:rPr>
        <w:t>电子招标商务平台操作及技术问题可咨询：张经理010-51323713</w:t>
      </w:r>
      <w:bookmarkEnd w:id="20"/>
      <w:bookmarkEnd w:id="21"/>
      <w:bookmarkEnd w:id="22"/>
    </w:p>
    <w:p w14:paraId="729BA224">
      <w:pPr>
        <w:spacing w:after="0" w:line="400" w:lineRule="exact"/>
        <w:ind w:firstLine="420"/>
        <w:jc w:val="both"/>
        <w:rPr>
          <w:rFonts w:ascii="Times New Roman" w:hAnsi="Times New Roman" w:eastAsia="宋体" w:cs="Times New Roman"/>
          <w:sz w:val="21"/>
          <w:szCs w:val="21"/>
          <w14:ligatures w14:val="none"/>
        </w:rPr>
      </w:pPr>
      <w:bookmarkStart w:id="23" w:name="_Toc15100"/>
      <w:bookmarkStart w:id="24" w:name="_Toc12327"/>
      <w:bookmarkStart w:id="25" w:name="_Toc2224"/>
      <w:r>
        <w:rPr>
          <w:rFonts w:ascii="Times New Roman" w:hAnsi="Times New Roman" w:eastAsia="宋体" w:cs="Times New Roman"/>
          <w:sz w:val="21"/>
          <w:szCs w:val="21"/>
          <w14:ligatures w14:val="none"/>
        </w:rPr>
        <w:t>供应商注册及CA办理相关问题可咨询：</w:t>
      </w:r>
      <w:bookmarkEnd w:id="23"/>
      <w:bookmarkEnd w:id="24"/>
      <w:bookmarkEnd w:id="25"/>
      <w:r>
        <w:rPr>
          <w:rFonts w:ascii="Times New Roman" w:hAnsi="Times New Roman" w:eastAsia="宋体" w:cs="Times New Roman"/>
          <w:sz w:val="21"/>
          <w:szCs w:val="21"/>
          <w14:ligatures w14:val="none"/>
        </w:rPr>
        <w:t>张经理010-51323713</w:t>
      </w:r>
    </w:p>
    <w:p w14:paraId="57A82E6C">
      <w:pPr>
        <w:spacing w:after="0" w:line="400" w:lineRule="exact"/>
        <w:ind w:firstLine="420"/>
        <w:jc w:val="both"/>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lang w:val="en-US" w:eastAsia="zh-CN"/>
          <w14:ligatures w14:val="none"/>
        </w:rPr>
        <w:t>询比</w:t>
      </w:r>
      <w:r>
        <w:rPr>
          <w:rFonts w:hint="eastAsia" w:ascii="Times New Roman" w:hAnsi="Times New Roman" w:eastAsia="宋体" w:cs="Times New Roman"/>
          <w:sz w:val="21"/>
          <w:szCs w:val="21"/>
          <w14:ligatures w14:val="none"/>
        </w:rPr>
        <w:t>文件</w:t>
      </w:r>
      <w:r>
        <w:rPr>
          <w:rFonts w:ascii="Times New Roman" w:hAnsi="Times New Roman" w:eastAsia="宋体" w:cs="Times New Roman"/>
          <w:sz w:val="21"/>
          <w:szCs w:val="21"/>
          <w14:ligatures w14:val="none"/>
        </w:rPr>
        <w:t>费、保证金</w:t>
      </w:r>
      <w:r>
        <w:rPr>
          <w:rFonts w:hint="eastAsia" w:ascii="Times New Roman" w:hAnsi="Times New Roman" w:eastAsia="宋体" w:cs="Times New Roman"/>
          <w:sz w:val="21"/>
          <w:szCs w:val="21"/>
          <w14:ligatures w14:val="none"/>
        </w:rPr>
        <w:t>收款</w:t>
      </w:r>
      <w:r>
        <w:rPr>
          <w:rFonts w:ascii="Times New Roman" w:hAnsi="Times New Roman" w:eastAsia="宋体" w:cs="Times New Roman"/>
          <w:sz w:val="21"/>
          <w:szCs w:val="21"/>
          <w14:ligatures w14:val="none"/>
        </w:rPr>
        <w:t>审核人：</w:t>
      </w:r>
      <w:r>
        <w:rPr>
          <w:rFonts w:ascii="Times New Roman" w:hAnsi="Times New Roman" w:eastAsia="宋体" w:cs="Times New Roman"/>
          <w:sz w:val="21"/>
          <w:szCs w:val="21"/>
          <w:highlight w:val="none"/>
          <w14:ligatures w14:val="none"/>
        </w:rPr>
        <w:t>张经理010-</w:t>
      </w:r>
      <w:r>
        <w:rPr>
          <w:rFonts w:ascii="Times New Roman" w:hAnsi="Times New Roman" w:eastAsia="宋体" w:cs="Times New Roman"/>
          <w:bCs/>
          <w:sz w:val="21"/>
          <w:szCs w:val="21"/>
          <w:highlight w:val="none"/>
          <w14:ligatures w14:val="none"/>
        </w:rPr>
        <w:t>5132</w:t>
      </w:r>
      <w:r>
        <w:rPr>
          <w:rFonts w:hint="eastAsia" w:ascii="Times New Roman" w:hAnsi="Times New Roman" w:eastAsia="宋体" w:cs="Times New Roman"/>
          <w:bCs/>
          <w:sz w:val="21"/>
          <w:szCs w:val="21"/>
          <w:highlight w:val="none"/>
          <w:lang w:val="en-US" w:eastAsia="zh-CN"/>
          <w14:ligatures w14:val="none"/>
        </w:rPr>
        <w:t>5248</w:t>
      </w:r>
    </w:p>
    <w:p w14:paraId="6A09BC13">
      <w:pPr>
        <w:spacing w:after="0" w:line="400" w:lineRule="exact"/>
        <w:ind w:firstLine="411" w:firstLineChars="196"/>
        <w:jc w:val="both"/>
        <w:rPr>
          <w:rFonts w:ascii="Times New Roman" w:hAnsi="Times New Roman" w:eastAsia="宋体" w:cs="Times New Roman"/>
          <w:bCs/>
          <w:sz w:val="21"/>
          <w:szCs w:val="21"/>
          <w14:ligatures w14:val="none"/>
        </w:rPr>
      </w:pPr>
      <w:bookmarkStart w:id="26" w:name="_Toc8601"/>
      <w:bookmarkStart w:id="27" w:name="_Toc11938"/>
      <w:r>
        <w:rPr>
          <w:rFonts w:hint="eastAsia" w:ascii="Times New Roman" w:hAnsi="Times New Roman" w:eastAsia="宋体" w:cs="Times New Roman"/>
          <w:bCs/>
          <w:sz w:val="21"/>
          <w:szCs w:val="21"/>
          <w14:ligatures w14:val="none"/>
        </w:rPr>
        <w:t>保证金退款联系人（退款函提交项目负责人5日后查询）：</w:t>
      </w:r>
      <w:r>
        <w:rPr>
          <w:rFonts w:hint="eastAsia" w:ascii="Times New Roman" w:hAnsi="Times New Roman" w:eastAsia="宋体" w:cs="Times New Roman"/>
          <w:bCs/>
          <w:sz w:val="21"/>
          <w:szCs w:val="21"/>
          <w:lang w:val="en-US" w:eastAsia="zh-CN"/>
          <w14:ligatures w14:val="none"/>
        </w:rPr>
        <w:t>韩</w:t>
      </w:r>
      <w:r>
        <w:rPr>
          <w:rFonts w:hint="eastAsia" w:ascii="Times New Roman" w:hAnsi="Times New Roman" w:eastAsia="宋体" w:cs="Times New Roman"/>
          <w:bCs/>
          <w:sz w:val="21"/>
          <w:szCs w:val="21"/>
          <w:highlight w:val="none"/>
          <w14:ligatures w14:val="none"/>
        </w:rPr>
        <w:t>经理</w:t>
      </w:r>
      <w:bookmarkEnd w:id="26"/>
      <w:bookmarkEnd w:id="27"/>
      <w:r>
        <w:rPr>
          <w:rFonts w:hint="eastAsia" w:ascii="Times New Roman" w:hAnsi="Times New Roman" w:eastAsia="宋体" w:cs="Times New Roman"/>
          <w:sz w:val="21"/>
          <w:szCs w:val="21"/>
          <w:highlight w:val="none"/>
          <w:lang w:val="en-US" w:eastAsia="zh-CN"/>
          <w14:ligatures w14:val="none"/>
        </w:rPr>
        <w:t>010-</w:t>
      </w:r>
      <w:r>
        <w:rPr>
          <w:rFonts w:hint="eastAsia" w:ascii="Times New Roman" w:hAnsi="Times New Roman" w:eastAsia="宋体" w:cs="Times New Roman"/>
          <w:sz w:val="21"/>
          <w:szCs w:val="21"/>
          <w:lang w:val="en-US" w:eastAsia="zh-CN"/>
          <w14:ligatures w14:val="none"/>
        </w:rPr>
        <w:t>51325259</w:t>
      </w:r>
    </w:p>
    <w:p w14:paraId="128112C0">
      <w:pPr>
        <w:spacing w:after="0" w:line="240" w:lineRule="auto"/>
        <w:ind w:left="1320" w:leftChars="600"/>
        <w:jc w:val="both"/>
        <w:rPr>
          <w:rFonts w:ascii="Times New Roman" w:hAnsi="Times New Roman" w:eastAsia="宋体" w:cs="Times New Roman"/>
          <w:sz w:val="21"/>
          <w:szCs w:val="22"/>
          <w14:ligatures w14:val="none"/>
        </w:rPr>
      </w:pPr>
    </w:p>
    <w:p w14:paraId="7CB90E29">
      <w:pPr>
        <w:keepNext/>
        <w:keepLines/>
        <w:spacing w:before="260" w:after="260" w:line="240" w:lineRule="auto"/>
        <w:jc w:val="both"/>
        <w:outlineLvl w:val="1"/>
        <w:rPr>
          <w:rFonts w:ascii="Times New Roman" w:hAnsi="Times New Roman" w:eastAsia="宋体" w:cs="Times New Roman"/>
          <w:b/>
          <w:sz w:val="32"/>
          <w:szCs w:val="20"/>
          <w14:ligatures w14:val="none"/>
        </w:rPr>
      </w:pPr>
      <w:r>
        <w:rPr>
          <w:rFonts w:ascii="Times New Roman" w:hAnsi="Times New Roman" w:eastAsia="宋体" w:cs="Times New Roman"/>
          <w:b/>
          <w:sz w:val="32"/>
          <w:szCs w:val="20"/>
          <w14:ligatures w14:val="none"/>
        </w:rPr>
        <w:t xml:space="preserve">五 </w:t>
      </w:r>
      <w:bookmarkStart w:id="28" w:name="_Toc133482654"/>
      <w:r>
        <w:rPr>
          <w:rFonts w:hint="eastAsia" w:ascii="Times New Roman" w:hAnsi="Times New Roman" w:eastAsia="宋体" w:cs="Times New Roman"/>
          <w:b/>
          <w:sz w:val="32"/>
          <w:szCs w:val="20"/>
          <w:lang w:val="en-US" w:eastAsia="zh-CN"/>
          <w14:ligatures w14:val="none"/>
        </w:rPr>
        <w:t>询比</w:t>
      </w:r>
      <w:r>
        <w:rPr>
          <w:rFonts w:ascii="Times New Roman" w:hAnsi="Times New Roman" w:eastAsia="宋体" w:cs="Times New Roman"/>
          <w:b/>
          <w:sz w:val="32"/>
          <w:szCs w:val="20"/>
          <w14:ligatures w14:val="none"/>
        </w:rPr>
        <w:t>文件费及保证金汇款账户信息</w:t>
      </w:r>
      <w:bookmarkEnd w:id="28"/>
    </w:p>
    <w:p w14:paraId="626146DC">
      <w:pPr>
        <w:keepNext/>
        <w:keepLines/>
        <w:spacing w:after="0" w:line="400" w:lineRule="exact"/>
        <w:ind w:firstLine="420" w:firstLineChars="200"/>
        <w:jc w:val="both"/>
        <w:outlineLvl w:val="1"/>
        <w:rPr>
          <w:rFonts w:ascii="Times New Roman" w:hAnsi="Times New Roman" w:eastAsia="宋体" w:cs="Times New Roman"/>
          <w:sz w:val="21"/>
          <w:szCs w:val="21"/>
          <w14:ligatures w14:val="none"/>
        </w:rPr>
      </w:pPr>
      <w:bookmarkStart w:id="29" w:name="_Toc18917"/>
      <w:bookmarkStart w:id="30" w:name="_Toc18750"/>
      <w:bookmarkStart w:id="31" w:name="_Toc31611"/>
      <w:r>
        <w:rPr>
          <w:rFonts w:ascii="Times New Roman" w:hAnsi="Times New Roman" w:eastAsia="宋体" w:cs="Times New Roman"/>
          <w:sz w:val="21"/>
          <w:szCs w:val="21"/>
          <w14:ligatures w14:val="none"/>
        </w:rPr>
        <w:t>本项目的</w:t>
      </w:r>
      <w:r>
        <w:rPr>
          <w:rFonts w:hint="eastAsia" w:ascii="Times New Roman" w:hAnsi="Times New Roman" w:eastAsia="宋体" w:cs="Times New Roman"/>
          <w:sz w:val="21"/>
          <w:szCs w:val="21"/>
          <w:lang w:val="en-US" w:eastAsia="zh-CN"/>
          <w14:ligatures w14:val="none"/>
        </w:rPr>
        <w:t>询比</w:t>
      </w:r>
      <w:r>
        <w:rPr>
          <w:rFonts w:ascii="Times New Roman" w:hAnsi="Times New Roman" w:eastAsia="宋体" w:cs="Times New Roman"/>
          <w:sz w:val="21"/>
          <w:szCs w:val="21"/>
          <w14:ligatures w14:val="none"/>
        </w:rPr>
        <w:t>响应保证金汇入以下账号（需使用</w:t>
      </w:r>
      <w:r>
        <w:rPr>
          <w:rFonts w:hint="eastAsia" w:ascii="Times New Roman" w:hAnsi="Times New Roman" w:eastAsia="宋体" w:cs="Times New Roman"/>
          <w:sz w:val="21"/>
          <w:szCs w:val="21"/>
          <w14:ligatures w14:val="none"/>
        </w:rPr>
        <w:t>供应商</w:t>
      </w:r>
      <w:r>
        <w:rPr>
          <w:rFonts w:ascii="Times New Roman" w:hAnsi="Times New Roman" w:eastAsia="宋体" w:cs="Times New Roman"/>
          <w:sz w:val="21"/>
          <w:szCs w:val="21"/>
          <w14:ligatures w14:val="none"/>
        </w:rPr>
        <w:t>单位账户汇款，不接受个人账户汇款）。汇款时请务必注明所参与项目的</w:t>
      </w:r>
      <w:r>
        <w:rPr>
          <w:rFonts w:hint="eastAsia" w:ascii="Times New Roman" w:hAnsi="Times New Roman" w:eastAsia="宋体" w:cs="Times New Roman"/>
          <w:sz w:val="21"/>
          <w:szCs w:val="21"/>
          <w14:ligatures w14:val="none"/>
        </w:rPr>
        <w:t>项目</w:t>
      </w:r>
      <w:r>
        <w:rPr>
          <w:rFonts w:ascii="Times New Roman" w:hAnsi="Times New Roman" w:eastAsia="宋体" w:cs="Times New Roman"/>
          <w:sz w:val="21"/>
          <w:szCs w:val="21"/>
          <w14:ligatures w14:val="none"/>
        </w:rPr>
        <w:t>编号及用途，否则因款项用途不明导致的后果由供应商自行承担。</w:t>
      </w:r>
    </w:p>
    <w:bookmarkEnd w:id="29"/>
    <w:bookmarkEnd w:id="30"/>
    <w:bookmarkEnd w:id="31"/>
    <w:p w14:paraId="48E84B73">
      <w:pPr>
        <w:keepNext/>
        <w:keepLines/>
        <w:spacing w:after="0" w:line="400" w:lineRule="exact"/>
        <w:ind w:firstLine="420" w:firstLineChars="200"/>
        <w:jc w:val="both"/>
        <w:outlineLvl w:val="1"/>
        <w:rPr>
          <w:rFonts w:hint="eastAsia" w:ascii="Times New Roman" w:hAnsi="Times New Roman" w:eastAsia="宋体" w:cs="Times New Roman"/>
          <w:sz w:val="21"/>
          <w:szCs w:val="22"/>
          <w14:ligatures w14:val="none"/>
        </w:rPr>
      </w:pPr>
      <w:r>
        <w:rPr>
          <w:rFonts w:hint="eastAsia" w:ascii="Times New Roman" w:hAnsi="Times New Roman" w:eastAsia="宋体" w:cs="Times New Roman"/>
          <w:sz w:val="21"/>
          <w:szCs w:val="22"/>
          <w14:ligatures w14:val="none"/>
        </w:rPr>
        <w:t>户名：中国金域黄金物资有限公司</w:t>
      </w:r>
    </w:p>
    <w:p w14:paraId="12A35957">
      <w:pPr>
        <w:keepNext/>
        <w:keepLines/>
        <w:spacing w:after="0" w:line="400" w:lineRule="exact"/>
        <w:ind w:firstLine="420" w:firstLineChars="200"/>
        <w:jc w:val="both"/>
        <w:outlineLvl w:val="1"/>
        <w:rPr>
          <w:rFonts w:hint="eastAsia" w:ascii="Times New Roman" w:hAnsi="Times New Roman" w:eastAsia="宋体" w:cs="Times New Roman"/>
          <w:sz w:val="21"/>
          <w:szCs w:val="22"/>
          <w14:ligatures w14:val="none"/>
        </w:rPr>
      </w:pPr>
      <w:r>
        <w:rPr>
          <w:rFonts w:hint="eastAsia" w:ascii="Times New Roman" w:hAnsi="Times New Roman" w:eastAsia="宋体" w:cs="Times New Roman"/>
          <w:sz w:val="21"/>
          <w:szCs w:val="22"/>
          <w14:ligatures w14:val="none"/>
        </w:rPr>
        <w:t>开户银行：工行亚运村支行</w:t>
      </w:r>
    </w:p>
    <w:p w14:paraId="1FA71AED">
      <w:pPr>
        <w:keepNext/>
        <w:keepLines/>
        <w:spacing w:after="0" w:line="400" w:lineRule="exact"/>
        <w:ind w:firstLine="420" w:firstLineChars="200"/>
        <w:jc w:val="both"/>
        <w:outlineLvl w:val="1"/>
        <w:rPr>
          <w:rFonts w:ascii="Times New Roman" w:hAnsi="Times New Roman" w:eastAsia="宋体" w:cs="Times New Roman"/>
          <w:sz w:val="21"/>
          <w:szCs w:val="22"/>
          <w14:ligatures w14:val="none"/>
        </w:rPr>
      </w:pPr>
      <w:r>
        <w:rPr>
          <w:rFonts w:hint="eastAsia" w:ascii="Times New Roman" w:hAnsi="Times New Roman" w:eastAsia="宋体" w:cs="Times New Roman"/>
          <w:sz w:val="21"/>
          <w:szCs w:val="22"/>
          <w14:ligatures w14:val="none"/>
        </w:rPr>
        <w:t>账号：0200098119020189881</w:t>
      </w:r>
    </w:p>
    <w:p w14:paraId="630CF5EF">
      <w:pPr>
        <w:spacing w:after="0" w:line="240" w:lineRule="auto"/>
        <w:rPr>
          <w:rFonts w:hint="eastAsia" w:ascii="Times New Roman" w:hAnsi="Times New Roman" w:eastAsia="宋体" w:cs="Times New Roman"/>
          <w:spacing w:val="-2"/>
          <w:kern w:val="0"/>
          <w:sz w:val="21"/>
          <w:szCs w:val="21"/>
          <w14:ligatures w14:val="none"/>
        </w:rPr>
      </w:pPr>
    </w:p>
    <w:p w14:paraId="053CDCAC">
      <w:pPr>
        <w:ind w:firstLine="4532" w:firstLineChars="2200"/>
        <w:rPr>
          <w:rFonts w:ascii="Times New Roman" w:hAnsi="Times New Roman" w:eastAsia="宋体" w:cs="Times New Roman"/>
          <w:spacing w:val="-2"/>
          <w:kern w:val="0"/>
          <w:sz w:val="21"/>
          <w:szCs w:val="21"/>
          <w14:ligatures w14:val="none"/>
        </w:rPr>
      </w:pPr>
      <w:r>
        <w:rPr>
          <w:rFonts w:ascii="Times New Roman" w:hAnsi="Times New Roman" w:eastAsia="宋体" w:cs="Times New Roman"/>
          <w:spacing w:val="-2"/>
          <w:kern w:val="0"/>
          <w:sz w:val="21"/>
          <w:szCs w:val="21"/>
          <w14:ligatures w14:val="none"/>
        </w:rPr>
        <w:t>中国金域黄金物资有限公司</w:t>
      </w:r>
    </w:p>
    <w:p w14:paraId="41656835">
      <w:pPr>
        <w:ind w:firstLine="5168" w:firstLineChars="2509"/>
      </w:pPr>
      <w:r>
        <w:rPr>
          <w:rFonts w:hint="eastAsia" w:ascii="Times New Roman" w:hAnsi="Times New Roman" w:eastAsia="宋体" w:cs="Times New Roman"/>
          <w:spacing w:val="-2"/>
          <w:kern w:val="0"/>
          <w:sz w:val="21"/>
          <w:szCs w:val="21"/>
          <w:lang w:val="en-US" w:eastAsia="zh-CN"/>
          <w14:ligatures w14:val="none"/>
        </w:rPr>
        <w:t>2026年2月13日</w:t>
      </w:r>
      <w:r>
        <w:rPr>
          <w:rFonts w:ascii="Times New Roman" w:hAnsi="Times New Roman" w:eastAsia="宋体" w:cs="Times New Roman"/>
          <w:spacing w:val="-2"/>
          <w:kern w:val="0"/>
          <w:sz w:val="21"/>
          <w:szCs w:val="21"/>
          <w14:ligatures w14:val="none"/>
        </w:rPr>
        <w:t xml:space="preserve">  </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254"/>
    <w:rsid w:val="008B3254"/>
    <w:rsid w:val="00CA7EEA"/>
    <w:rsid w:val="00FE483F"/>
    <w:rsid w:val="01B23576"/>
    <w:rsid w:val="02FC3896"/>
    <w:rsid w:val="03F637F9"/>
    <w:rsid w:val="041651F4"/>
    <w:rsid w:val="043164D2"/>
    <w:rsid w:val="05E7762B"/>
    <w:rsid w:val="06B43AE4"/>
    <w:rsid w:val="0BD87233"/>
    <w:rsid w:val="0DC857B1"/>
    <w:rsid w:val="0E8327C4"/>
    <w:rsid w:val="0FC63F72"/>
    <w:rsid w:val="1145536B"/>
    <w:rsid w:val="11B036FF"/>
    <w:rsid w:val="12113610"/>
    <w:rsid w:val="12266F4A"/>
    <w:rsid w:val="125C18C7"/>
    <w:rsid w:val="14C81DEE"/>
    <w:rsid w:val="17231CAA"/>
    <w:rsid w:val="17FA1432"/>
    <w:rsid w:val="183A54FD"/>
    <w:rsid w:val="18A10B40"/>
    <w:rsid w:val="1B043BA1"/>
    <w:rsid w:val="1B5A7C65"/>
    <w:rsid w:val="1BA6520F"/>
    <w:rsid w:val="1C2F4349"/>
    <w:rsid w:val="1CAB69CA"/>
    <w:rsid w:val="1CF06AD2"/>
    <w:rsid w:val="1D266050"/>
    <w:rsid w:val="1DA90A2F"/>
    <w:rsid w:val="1E1467F1"/>
    <w:rsid w:val="1E3E561C"/>
    <w:rsid w:val="1F2E5690"/>
    <w:rsid w:val="20216FA3"/>
    <w:rsid w:val="203E1903"/>
    <w:rsid w:val="20B322F1"/>
    <w:rsid w:val="217B0148"/>
    <w:rsid w:val="220B214E"/>
    <w:rsid w:val="22E70030"/>
    <w:rsid w:val="275D644A"/>
    <w:rsid w:val="28A41BFF"/>
    <w:rsid w:val="29986528"/>
    <w:rsid w:val="29C63095"/>
    <w:rsid w:val="29F0073D"/>
    <w:rsid w:val="2A64640A"/>
    <w:rsid w:val="2B084FE7"/>
    <w:rsid w:val="2B487ADA"/>
    <w:rsid w:val="2BAE2033"/>
    <w:rsid w:val="30130062"/>
    <w:rsid w:val="301E705B"/>
    <w:rsid w:val="30A15470"/>
    <w:rsid w:val="334D3EDF"/>
    <w:rsid w:val="3422536C"/>
    <w:rsid w:val="346C4839"/>
    <w:rsid w:val="36FF7BE6"/>
    <w:rsid w:val="395D6E46"/>
    <w:rsid w:val="3AF57C7B"/>
    <w:rsid w:val="3B082DE1"/>
    <w:rsid w:val="3CC72F54"/>
    <w:rsid w:val="41210759"/>
    <w:rsid w:val="44A05268"/>
    <w:rsid w:val="45776453"/>
    <w:rsid w:val="45E00BE3"/>
    <w:rsid w:val="45EC7588"/>
    <w:rsid w:val="48A24875"/>
    <w:rsid w:val="4B3B4230"/>
    <w:rsid w:val="4C26121A"/>
    <w:rsid w:val="4C87656B"/>
    <w:rsid w:val="4F9A0054"/>
    <w:rsid w:val="4FAE3B00"/>
    <w:rsid w:val="515B3813"/>
    <w:rsid w:val="542919A7"/>
    <w:rsid w:val="548B2F99"/>
    <w:rsid w:val="54FC3DE1"/>
    <w:rsid w:val="590635DD"/>
    <w:rsid w:val="5AD52888"/>
    <w:rsid w:val="5BB54096"/>
    <w:rsid w:val="5CCD5EC9"/>
    <w:rsid w:val="5D777C27"/>
    <w:rsid w:val="5EE33301"/>
    <w:rsid w:val="5FAB1E0A"/>
    <w:rsid w:val="60E2185B"/>
    <w:rsid w:val="60E94998"/>
    <w:rsid w:val="61700C15"/>
    <w:rsid w:val="62483940"/>
    <w:rsid w:val="63B374DF"/>
    <w:rsid w:val="67237EBF"/>
    <w:rsid w:val="67AC4971"/>
    <w:rsid w:val="68833924"/>
    <w:rsid w:val="696F3EA8"/>
    <w:rsid w:val="6B0039F6"/>
    <w:rsid w:val="6B0A0E3D"/>
    <w:rsid w:val="6BA8560F"/>
    <w:rsid w:val="6BAF2C82"/>
    <w:rsid w:val="6C445178"/>
    <w:rsid w:val="6CE54BAD"/>
    <w:rsid w:val="6CEB5F3B"/>
    <w:rsid w:val="6E49116B"/>
    <w:rsid w:val="6F282BE0"/>
    <w:rsid w:val="71AC3EEB"/>
    <w:rsid w:val="757E794D"/>
    <w:rsid w:val="76393874"/>
    <w:rsid w:val="78300CA6"/>
    <w:rsid w:val="788D60F9"/>
    <w:rsid w:val="78B611AB"/>
    <w:rsid w:val="7A5C2227"/>
    <w:rsid w:val="7C340013"/>
    <w:rsid w:val="7E8D0C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4">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5">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6">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7">
    <w:name w:val="heading 4"/>
    <w:basedOn w:val="1"/>
    <w:next w:val="1"/>
    <w:link w:val="21"/>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8">
    <w:name w:val="heading 5"/>
    <w:basedOn w:val="1"/>
    <w:next w:val="1"/>
    <w:link w:val="22"/>
    <w:semiHidden/>
    <w:unhideWhenUsed/>
    <w:qFormat/>
    <w:uiPriority w:val="9"/>
    <w:pPr>
      <w:keepNext/>
      <w:keepLines/>
      <w:spacing w:before="80" w:after="40"/>
      <w:outlineLvl w:val="4"/>
    </w:pPr>
    <w:rPr>
      <w:rFonts w:cstheme="majorBidi"/>
      <w:color w:val="2F5597" w:themeColor="accent1" w:themeShade="BF"/>
      <w:sz w:val="24"/>
    </w:rPr>
  </w:style>
  <w:style w:type="paragraph" w:styleId="9">
    <w:name w:val="heading 6"/>
    <w:basedOn w:val="1"/>
    <w:next w:val="1"/>
    <w:link w:val="23"/>
    <w:semiHidden/>
    <w:unhideWhenUsed/>
    <w:qFormat/>
    <w:uiPriority w:val="9"/>
    <w:pPr>
      <w:keepNext/>
      <w:keepLines/>
      <w:spacing w:before="40" w:after="0"/>
      <w:outlineLvl w:val="5"/>
    </w:pPr>
    <w:rPr>
      <w:rFonts w:cstheme="majorBidi"/>
      <w:b/>
      <w:bCs/>
      <w:color w:val="2F5597" w:themeColor="accent1" w:themeShade="BF"/>
    </w:rPr>
  </w:style>
  <w:style w:type="paragraph" w:styleId="10">
    <w:name w:val="heading 7"/>
    <w:basedOn w:val="1"/>
    <w:next w:val="1"/>
    <w:link w:val="24"/>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1">
    <w:name w:val="heading 8"/>
    <w:basedOn w:val="1"/>
    <w:next w:val="1"/>
    <w:link w:val="25"/>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2">
    <w:name w:val="heading 9"/>
    <w:basedOn w:val="1"/>
    <w:next w:val="1"/>
    <w:link w:val="26"/>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3"/>
    <w:qFormat/>
    <w:uiPriority w:val="0"/>
    <w:pPr>
      <w:spacing w:after="120" w:line="240" w:lineRule="auto"/>
      <w:ind w:left="420" w:firstLine="210"/>
    </w:pPr>
  </w:style>
  <w:style w:type="paragraph" w:styleId="3">
    <w:name w:val="Body Text Indent"/>
    <w:basedOn w:val="1"/>
    <w:qFormat/>
    <w:uiPriority w:val="0"/>
    <w:pPr>
      <w:spacing w:line="360" w:lineRule="auto"/>
      <w:ind w:left="851"/>
    </w:pPr>
  </w:style>
  <w:style w:type="paragraph" w:styleId="13">
    <w:name w:val="Subtitle"/>
    <w:basedOn w:val="1"/>
    <w:next w:val="1"/>
    <w:link w:val="28"/>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Body Text 2"/>
    <w:basedOn w:val="1"/>
    <w:qFormat/>
    <w:uiPriority w:val="0"/>
    <w:pPr>
      <w:jc w:val="left"/>
    </w:pPr>
    <w:rPr>
      <w:rFonts w:ascii="宋体"/>
      <w:sz w:val="28"/>
    </w:rPr>
  </w:style>
  <w:style w:type="paragraph" w:styleId="15">
    <w:name w:val="Title"/>
    <w:basedOn w:val="1"/>
    <w:next w:val="1"/>
    <w:link w:val="27"/>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8">
    <w:name w:val="标题 1 字符"/>
    <w:basedOn w:val="17"/>
    <w:link w:val="4"/>
    <w:qFormat/>
    <w:uiPriority w:val="9"/>
    <w:rPr>
      <w:rFonts w:asciiTheme="majorHAnsi" w:hAnsiTheme="majorHAnsi" w:eastAsiaTheme="majorEastAsia" w:cstheme="majorBidi"/>
      <w:color w:val="2F5597" w:themeColor="accent1" w:themeShade="BF"/>
      <w:sz w:val="48"/>
      <w:szCs w:val="48"/>
    </w:rPr>
  </w:style>
  <w:style w:type="character" w:customStyle="1" w:styleId="19">
    <w:name w:val="标题 2 字符"/>
    <w:basedOn w:val="17"/>
    <w:link w:val="5"/>
    <w:semiHidden/>
    <w:uiPriority w:val="9"/>
    <w:rPr>
      <w:rFonts w:asciiTheme="majorHAnsi" w:hAnsiTheme="majorHAnsi" w:eastAsiaTheme="majorEastAsia" w:cstheme="majorBidi"/>
      <w:color w:val="2F5597" w:themeColor="accent1" w:themeShade="BF"/>
      <w:sz w:val="40"/>
      <w:szCs w:val="40"/>
    </w:rPr>
  </w:style>
  <w:style w:type="character" w:customStyle="1" w:styleId="20">
    <w:name w:val="标题 3 字符"/>
    <w:basedOn w:val="17"/>
    <w:link w:val="6"/>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标题 4 字符"/>
    <w:basedOn w:val="17"/>
    <w:link w:val="7"/>
    <w:semiHidden/>
    <w:qFormat/>
    <w:uiPriority w:val="9"/>
    <w:rPr>
      <w:rFonts w:cstheme="majorBidi"/>
      <w:color w:val="2F5597" w:themeColor="accent1" w:themeShade="BF"/>
      <w:sz w:val="28"/>
      <w:szCs w:val="28"/>
    </w:rPr>
  </w:style>
  <w:style w:type="character" w:customStyle="1" w:styleId="22">
    <w:name w:val="标题 5 字符"/>
    <w:basedOn w:val="17"/>
    <w:link w:val="8"/>
    <w:semiHidden/>
    <w:qFormat/>
    <w:uiPriority w:val="9"/>
    <w:rPr>
      <w:rFonts w:cstheme="majorBidi"/>
      <w:color w:val="2F5597" w:themeColor="accent1" w:themeShade="BF"/>
      <w:sz w:val="24"/>
    </w:rPr>
  </w:style>
  <w:style w:type="character" w:customStyle="1" w:styleId="23">
    <w:name w:val="标题 6 字符"/>
    <w:basedOn w:val="17"/>
    <w:link w:val="9"/>
    <w:semiHidden/>
    <w:qFormat/>
    <w:uiPriority w:val="9"/>
    <w:rPr>
      <w:rFonts w:cstheme="majorBidi"/>
      <w:b/>
      <w:bCs/>
      <w:color w:val="2F5597" w:themeColor="accent1" w:themeShade="BF"/>
    </w:rPr>
  </w:style>
  <w:style w:type="character" w:customStyle="1" w:styleId="24">
    <w:name w:val="标题 7 字符"/>
    <w:basedOn w:val="17"/>
    <w:link w:val="10"/>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11"/>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2"/>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7"/>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4">
    <w:name w:val="明显引用 字符"/>
    <w:basedOn w:val="17"/>
    <w:link w:val="33"/>
    <w:uiPriority w:val="30"/>
    <w:rPr>
      <w:i/>
      <w:iCs/>
      <w:color w:val="2F5597" w:themeColor="accent1" w:themeShade="BF"/>
    </w:rPr>
  </w:style>
  <w:style w:type="character" w:customStyle="1" w:styleId="35">
    <w:name w:val="Intense Reference"/>
    <w:basedOn w:val="17"/>
    <w:qFormat/>
    <w:uiPriority w:val="32"/>
    <w:rPr>
      <w:b/>
      <w:bCs/>
      <w:smallCaps/>
      <w:color w:val="2F5597" w:themeColor="accent1" w:themeShade="BF"/>
      <w:spacing w:val="5"/>
    </w:rPr>
  </w:style>
  <w:style w:type="paragraph" w:customStyle="1" w:styleId="36">
    <w:name w:val="正文首行缩进1"/>
    <w:basedOn w:val="1"/>
    <w:qFormat/>
    <w:uiPriority w:val="1"/>
    <w:pPr>
      <w:spacing w:line="360" w:lineRule="auto"/>
      <w:ind w:firstLine="20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1824</Words>
  <Characters>2386</Characters>
  <Lines>15</Lines>
  <Paragraphs>4</Paragraphs>
  <TotalTime>0</TotalTime>
  <ScaleCrop>false</ScaleCrop>
  <LinksUpToDate>false</LinksUpToDate>
  <CharactersWithSpaces>2428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2026-02-11T08:53:00Z</dcterms:created>
  <dc:creator>武岳</dc:creator>
  <cp:lastModifiedBy>韩京润</cp:lastModifiedBy>
  <dcterms:modified xsi:type="dcterms:W3CDTF">2026-02-24T00:48:08Z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eyJoZGlkIjoiNzBkZTVjNmI5ZWJlNjIwM2FhZjIyOTFlOGQ4YjIxM2QiLCJ1c2VySWQiOiI0MTI0OTQwMjUifQ==</vt:lpwstr>
  </property>
  <property fmtid="{D5CDD505-2E9C-101B-9397-08002B2CF9AE}" pid="3" name="KSOProductBuildVer">
    <vt:lpwstr>2052-12.1.0.24657</vt:lpwstr>
  </property>
  <property fmtid="{D5CDD505-2E9C-101B-9397-08002B2CF9AE}" pid="4" name="ICV">
    <vt:lpwstr>B666572DB62B4E0FBFA0DEC0FD1400F6_12</vt:lpwstr>
  </property>
</Properties>
</file>